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A2B" w:rsidRPr="00B35EF0" w:rsidRDefault="0056421D" w:rsidP="00A5522D">
      <w:pPr>
        <w:pStyle w:val="3GPPHeader"/>
        <w:tabs>
          <w:tab w:val="clear" w:pos="9639"/>
          <w:tab w:val="right" w:pos="9540"/>
          <w:tab w:val="right" w:pos="9720"/>
        </w:tabs>
        <w:spacing w:after="60"/>
        <w:rPr>
          <w:color w:val="000000"/>
          <w:lang w:val="en-US"/>
        </w:rPr>
      </w:pPr>
      <w:bookmarkStart w:id="0" w:name="_Toc193024528"/>
      <w:r w:rsidRPr="00C52A2B">
        <w:rPr>
          <w:color w:val="000000"/>
          <w:lang w:val="en-US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7" type="#_x0000_t74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1;visibility:hidden">
            <v:textbox inset="5.85pt,.7pt,5.85pt,.7pt"/>
            <w10:anchorlock/>
          </v:shape>
        </w:pict>
      </w:r>
      <w:r w:rsidR="0074257F" w:rsidRPr="00C52A2B">
        <w:rPr>
          <w:color w:val="000000"/>
          <w:lang w:val="en-US"/>
        </w:rPr>
        <w:t>3GPP TSG-RAN WG2</w:t>
      </w:r>
      <w:r w:rsidR="0074257F" w:rsidRPr="00084B53">
        <w:rPr>
          <w:b w:val="0"/>
          <w:lang w:eastAsia="ja-JP"/>
        </w:rPr>
        <w:t xml:space="preserve"> </w:t>
      </w:r>
      <w:r w:rsidR="00C52A2B" w:rsidRPr="00B35EF0">
        <w:rPr>
          <w:color w:val="000000"/>
          <w:lang w:val="en-US"/>
        </w:rPr>
        <w:t xml:space="preserve">Meeting #91bis                                                          </w:t>
      </w:r>
      <w:r w:rsidR="00A5522D">
        <w:rPr>
          <w:color w:val="000000"/>
          <w:lang w:val="en-US"/>
        </w:rPr>
        <w:tab/>
      </w:r>
      <w:r w:rsidR="00C52A2B" w:rsidRPr="00B35EF0">
        <w:rPr>
          <w:color w:val="000000"/>
          <w:lang w:val="en-US"/>
        </w:rPr>
        <w:t>R2-</w:t>
      </w:r>
      <w:r w:rsidR="00A5522D" w:rsidRPr="00B35EF0">
        <w:rPr>
          <w:color w:val="000000"/>
          <w:lang w:val="en-US"/>
        </w:rPr>
        <w:t>15</w:t>
      </w:r>
      <w:r w:rsidR="00A5522D">
        <w:rPr>
          <w:color w:val="000000"/>
          <w:lang w:val="en-US"/>
        </w:rPr>
        <w:t>4682</w:t>
      </w:r>
    </w:p>
    <w:p w:rsidR="00C52A2B" w:rsidRDefault="00C52A2B" w:rsidP="00C52A2B">
      <w:pPr>
        <w:pStyle w:val="3GPPHeader"/>
        <w:tabs>
          <w:tab w:val="clear" w:pos="9639"/>
          <w:tab w:val="right" w:pos="9300"/>
        </w:tabs>
        <w:spacing w:after="60"/>
        <w:rPr>
          <w:color w:val="000000"/>
          <w:lang w:val="en-US"/>
        </w:rPr>
      </w:pPr>
      <w:proofErr w:type="spellStart"/>
      <w:r w:rsidRPr="00B35EF0">
        <w:rPr>
          <w:color w:val="000000"/>
          <w:lang w:val="en-US"/>
        </w:rPr>
        <w:t>Malmö</w:t>
      </w:r>
      <w:proofErr w:type="spellEnd"/>
      <w:r w:rsidRPr="00B35EF0">
        <w:rPr>
          <w:color w:val="000000"/>
          <w:lang w:val="en-US"/>
        </w:rPr>
        <w:t>, Sweden, 5th – 9th October 2015</w:t>
      </w:r>
    </w:p>
    <w:p w:rsidR="0074257F" w:rsidRPr="00BD6B98" w:rsidRDefault="0074257F" w:rsidP="00C52A2B">
      <w:pPr>
        <w:pStyle w:val="Header"/>
        <w:tabs>
          <w:tab w:val="left" w:pos="6521"/>
        </w:tabs>
        <w:jc w:val="both"/>
        <w:rPr>
          <w:rFonts w:eastAsia="SimSun"/>
          <w:b w:val="0"/>
          <w:sz w:val="24"/>
          <w:lang w:eastAsia="zh-CN"/>
        </w:rPr>
      </w:pPr>
    </w:p>
    <w:p w:rsidR="0074257F" w:rsidRPr="00CD3262" w:rsidRDefault="0074257F" w:rsidP="003152A6">
      <w:pPr>
        <w:tabs>
          <w:tab w:val="left" w:pos="1985"/>
        </w:tabs>
        <w:spacing w:afterLines="100"/>
        <w:rPr>
          <w:rFonts w:ascii="Arial" w:eastAsia="SimSun" w:hAnsi="Arial"/>
          <w:sz w:val="24"/>
          <w:lang w:eastAsia="zh-CN"/>
        </w:rPr>
      </w:pPr>
      <w:r w:rsidRPr="00084B53">
        <w:rPr>
          <w:rFonts w:ascii="Arial" w:hAnsi="Arial"/>
          <w:b/>
          <w:sz w:val="24"/>
        </w:rPr>
        <w:t>Agenda item:</w:t>
      </w:r>
      <w:r w:rsidRPr="00084B53">
        <w:rPr>
          <w:rFonts w:ascii="Arial" w:hAnsi="Arial"/>
          <w:sz w:val="24"/>
        </w:rPr>
        <w:tab/>
      </w:r>
      <w:bookmarkStart w:id="1" w:name="Source"/>
      <w:bookmarkEnd w:id="1"/>
      <w:r w:rsidR="005B281E">
        <w:rPr>
          <w:rFonts w:ascii="Arial" w:eastAsia="SimSun" w:hAnsi="Arial" w:hint="eastAsia"/>
          <w:sz w:val="24"/>
          <w:lang w:eastAsia="zh-CN"/>
        </w:rPr>
        <w:t>4</w:t>
      </w:r>
      <w:r w:rsidR="000A3653">
        <w:rPr>
          <w:rFonts w:ascii="Arial" w:eastAsia="SimSun" w:hAnsi="Arial" w:hint="eastAsia"/>
          <w:sz w:val="24"/>
          <w:lang w:eastAsia="zh-CN"/>
        </w:rPr>
        <w:t>.</w:t>
      </w:r>
      <w:r w:rsidR="00E94BBD">
        <w:rPr>
          <w:rFonts w:ascii="Arial" w:eastAsia="SimSun" w:hAnsi="Arial"/>
          <w:sz w:val="24"/>
          <w:lang w:eastAsia="zh-CN"/>
        </w:rPr>
        <w:t>2</w:t>
      </w:r>
    </w:p>
    <w:p w:rsidR="0074257F" w:rsidRPr="00084B53" w:rsidRDefault="0074257F" w:rsidP="0074257F">
      <w:pPr>
        <w:tabs>
          <w:tab w:val="left" w:pos="1985"/>
        </w:tabs>
        <w:rPr>
          <w:rFonts w:ascii="Arial" w:eastAsia="SimSun" w:hAnsi="Arial"/>
          <w:sz w:val="24"/>
          <w:lang w:eastAsia="zh-CN"/>
        </w:rPr>
      </w:pPr>
      <w:r w:rsidRPr="00084B53">
        <w:rPr>
          <w:rFonts w:ascii="Arial" w:hAnsi="Arial"/>
          <w:b/>
          <w:sz w:val="24"/>
        </w:rPr>
        <w:t xml:space="preserve">Source: </w:t>
      </w:r>
      <w:r w:rsidRPr="00084B53">
        <w:rPr>
          <w:rFonts w:ascii="Arial" w:hAnsi="Arial"/>
          <w:b/>
          <w:sz w:val="24"/>
        </w:rPr>
        <w:tab/>
      </w:r>
      <w:r w:rsidR="00B802F9" w:rsidRPr="00B802F9">
        <w:rPr>
          <w:rFonts w:ascii="Arial" w:eastAsia="SimSun" w:hAnsi="Arial"/>
          <w:sz w:val="24"/>
          <w:lang w:eastAsia="zh-CN"/>
        </w:rPr>
        <w:t>Alcatel-Lucent, Alcatel-Lucent Shanghai Bell</w:t>
      </w:r>
    </w:p>
    <w:p w:rsidR="002E000F" w:rsidRDefault="0074257F" w:rsidP="003152A6">
      <w:pPr>
        <w:tabs>
          <w:tab w:val="left" w:pos="1985"/>
        </w:tabs>
        <w:spacing w:afterLines="100"/>
        <w:ind w:left="1980" w:hanging="1980"/>
        <w:rPr>
          <w:rFonts w:ascii="Arial" w:hAnsi="Arial"/>
          <w:sz w:val="24"/>
        </w:rPr>
      </w:pPr>
      <w:r w:rsidRPr="00084B53">
        <w:rPr>
          <w:rFonts w:ascii="Arial" w:hAnsi="Arial"/>
          <w:b/>
          <w:sz w:val="24"/>
        </w:rPr>
        <w:t>Title:</w:t>
      </w:r>
      <w:r w:rsidRPr="00084B53">
        <w:rPr>
          <w:rFonts w:ascii="Arial" w:hAnsi="Arial"/>
          <w:sz w:val="24"/>
        </w:rPr>
        <w:t xml:space="preserve"> </w:t>
      </w:r>
      <w:r w:rsidRPr="00084B53">
        <w:rPr>
          <w:rFonts w:ascii="Arial" w:hAnsi="Arial"/>
          <w:sz w:val="24"/>
        </w:rPr>
        <w:tab/>
      </w:r>
      <w:r w:rsidR="002E000F">
        <w:rPr>
          <w:rFonts w:ascii="Arial" w:hAnsi="Arial"/>
          <w:sz w:val="24"/>
        </w:rPr>
        <w:t>UTRAN-to-EUTRAN HO t</w:t>
      </w:r>
      <w:r w:rsidR="002E000F" w:rsidRPr="002E000F">
        <w:rPr>
          <w:rFonts w:ascii="Arial" w:hAnsi="Arial"/>
          <w:sz w:val="24"/>
        </w:rPr>
        <w:t>ransfer of UE EUTRA capabilities</w:t>
      </w:r>
      <w:r w:rsidR="002E000F">
        <w:rPr>
          <w:rFonts w:ascii="Arial" w:hAnsi="Arial"/>
          <w:sz w:val="24"/>
        </w:rPr>
        <w:t xml:space="preserve"> </w:t>
      </w:r>
    </w:p>
    <w:p w:rsidR="0074257F" w:rsidRPr="00084B53" w:rsidRDefault="0074257F" w:rsidP="003152A6">
      <w:pPr>
        <w:tabs>
          <w:tab w:val="left" w:pos="1985"/>
        </w:tabs>
        <w:spacing w:afterLines="100"/>
        <w:ind w:left="1980" w:hanging="1980"/>
        <w:rPr>
          <w:rFonts w:ascii="Arial" w:eastAsia="SimSun" w:hAnsi="Arial"/>
          <w:sz w:val="24"/>
          <w:lang w:eastAsia="zh-CN"/>
        </w:rPr>
      </w:pPr>
      <w:r w:rsidRPr="00084B53">
        <w:rPr>
          <w:rFonts w:ascii="Arial" w:hAnsi="Arial"/>
          <w:b/>
          <w:sz w:val="24"/>
        </w:rPr>
        <w:t>Document for:</w:t>
      </w:r>
      <w:r w:rsidRPr="00084B53">
        <w:rPr>
          <w:rFonts w:ascii="Arial" w:hAnsi="Arial"/>
          <w:sz w:val="24"/>
        </w:rPr>
        <w:tab/>
      </w:r>
      <w:bookmarkStart w:id="2" w:name="DocumentFor"/>
      <w:bookmarkEnd w:id="2"/>
      <w:r w:rsidRPr="00084B53">
        <w:rPr>
          <w:rFonts w:ascii="Arial" w:hAnsi="Arial"/>
          <w:sz w:val="24"/>
        </w:rPr>
        <w:t>Discussion</w:t>
      </w:r>
      <w:r w:rsidRPr="00084B53">
        <w:rPr>
          <w:rFonts w:ascii="MS Mincho" w:hAnsi="MS Mincho"/>
          <w:sz w:val="24"/>
          <w:lang w:eastAsia="ja-JP"/>
        </w:rPr>
        <w:t xml:space="preserve"> </w:t>
      </w:r>
      <w:r w:rsidRPr="00084B53">
        <w:rPr>
          <w:rFonts w:ascii="Arial" w:hAnsi="Arial"/>
          <w:sz w:val="24"/>
          <w:lang w:eastAsia="ja-JP"/>
        </w:rPr>
        <w:t xml:space="preserve">and </w:t>
      </w:r>
      <w:r w:rsidRPr="00084B53">
        <w:rPr>
          <w:rFonts w:ascii="Arial" w:eastAsia="SimSun" w:hAnsi="Arial"/>
          <w:sz w:val="24"/>
          <w:lang w:eastAsia="zh-CN"/>
        </w:rPr>
        <w:t>D</w:t>
      </w:r>
      <w:r w:rsidRPr="00084B53">
        <w:rPr>
          <w:rFonts w:ascii="Arial" w:hAnsi="Arial"/>
          <w:sz w:val="24"/>
          <w:lang w:eastAsia="ja-JP"/>
        </w:rPr>
        <w:t>ecision</w:t>
      </w:r>
    </w:p>
    <w:p w:rsidR="0074257F" w:rsidRDefault="0074257F" w:rsidP="00033996">
      <w:pPr>
        <w:pStyle w:val="Heading1"/>
      </w:pPr>
      <w:r w:rsidRPr="00033996">
        <w:t>Introduction</w:t>
      </w:r>
    </w:p>
    <w:p w:rsidR="00911C0A" w:rsidRDefault="00C441AB" w:rsidP="00CD1563">
      <w:pPr>
        <w:jc w:val="both"/>
      </w:pPr>
      <w:r>
        <w:t xml:space="preserve">The </w:t>
      </w:r>
      <w:r w:rsidR="00D21691">
        <w:t xml:space="preserve">potential </w:t>
      </w:r>
      <w:r>
        <w:t xml:space="preserve">size of the HSPA RRC Connection setup complete message when the E-UTRA capability is requested is a </w:t>
      </w:r>
      <w:r w:rsidR="00CD1563">
        <w:t>recognised</w:t>
      </w:r>
      <w:r>
        <w:t xml:space="preserve"> problem.  In RAN#67, CRs</w:t>
      </w:r>
      <w:r w:rsidR="0089067C">
        <w:t xml:space="preserve"> ([1], [2], </w:t>
      </w:r>
      <w:proofErr w:type="gramStart"/>
      <w:r w:rsidR="0089067C">
        <w:t>[3]</w:t>
      </w:r>
      <w:proofErr w:type="gramEnd"/>
      <w:r w:rsidR="0089067C">
        <w:t>)</w:t>
      </w:r>
      <w:r>
        <w:t xml:space="preserve"> </w:t>
      </w:r>
      <w:r w:rsidR="0089067C">
        <w:t>were agreed that enabled supporting Networks and UEs</w:t>
      </w:r>
      <w:r>
        <w:t xml:space="preserve"> to limit </w:t>
      </w:r>
      <w:r w:rsidR="008D0B7B">
        <w:t>the LTE bands reported to 16.</w:t>
      </w:r>
      <w:r w:rsidR="0089067C">
        <w:t xml:space="preserve">   However </w:t>
      </w:r>
      <w:r w:rsidR="003B0128">
        <w:t>these CRs have the following issues:</w:t>
      </w:r>
    </w:p>
    <w:p w:rsidR="00D21691" w:rsidRDefault="00F6013F" w:rsidP="00F6013F">
      <w:pPr>
        <w:numPr>
          <w:ilvl w:val="0"/>
          <w:numId w:val="21"/>
        </w:numPr>
      </w:pPr>
      <w:r>
        <w:t>The UE and Network changes described by the CRs are only optional</w:t>
      </w:r>
      <w:r w:rsidR="00CD1563">
        <w:t>.</w:t>
      </w:r>
    </w:p>
    <w:p w:rsidR="00911C0A" w:rsidRDefault="00D21691" w:rsidP="00F6013F">
      <w:pPr>
        <w:numPr>
          <w:ilvl w:val="0"/>
          <w:numId w:val="21"/>
        </w:numPr>
      </w:pPr>
      <w:r>
        <w:t>They</w:t>
      </w:r>
      <w:r w:rsidR="0089067C">
        <w:t xml:space="preserve"> only </w:t>
      </w:r>
      <w:r w:rsidR="00CD1563">
        <w:t>extend</w:t>
      </w:r>
      <w:r w:rsidR="0089067C">
        <w:t xml:space="preserve"> as far back as </w:t>
      </w:r>
      <w:r w:rsidR="003B0128">
        <w:t xml:space="preserve">UEs supporting </w:t>
      </w:r>
      <w:r w:rsidR="00CD1563">
        <w:t xml:space="preserve">HSPA </w:t>
      </w:r>
      <w:r w:rsidR="0089067C">
        <w:t>Release 10 [1].</w:t>
      </w:r>
      <w:r w:rsidR="00911C0A">
        <w:t xml:space="preserve">  </w:t>
      </w:r>
    </w:p>
    <w:p w:rsidR="0089067C" w:rsidRDefault="00D21691" w:rsidP="00F6013F">
      <w:pPr>
        <w:numPr>
          <w:ilvl w:val="0"/>
          <w:numId w:val="21"/>
        </w:numPr>
      </w:pPr>
      <w:r>
        <w:t xml:space="preserve">Even with a limit of 16 frequency bands, the number of CA </w:t>
      </w:r>
      <w:r w:rsidR="004C30CA">
        <w:t>band combinations</w:t>
      </w:r>
      <w:r>
        <w:t xml:space="preserve"> possible can still make the message very large.</w:t>
      </w:r>
    </w:p>
    <w:p w:rsidR="00127AE7" w:rsidRDefault="00911C0A" w:rsidP="00762077">
      <w:r>
        <w:t xml:space="preserve">This paper </w:t>
      </w:r>
      <w:r w:rsidR="00BA19EF">
        <w:t>provides a brief review of the problem area and presents an alternative solution where</w:t>
      </w:r>
      <w:r w:rsidR="00127AE7">
        <w:t>:</w:t>
      </w:r>
    </w:p>
    <w:p w:rsidR="00127AE7" w:rsidRDefault="004C30CA" w:rsidP="00127AE7">
      <w:pPr>
        <w:numPr>
          <w:ilvl w:val="0"/>
          <w:numId w:val="20"/>
        </w:numPr>
      </w:pPr>
      <w:r>
        <w:t>T</w:t>
      </w:r>
      <w:r w:rsidR="00D21691">
        <w:t>he</w:t>
      </w:r>
      <w:r w:rsidR="00911C0A">
        <w:t xml:space="preserve"> E-UTRA capability is</w:t>
      </w:r>
      <w:r w:rsidR="00127AE7">
        <w:t xml:space="preserve"> not requested by the UTRAN </w:t>
      </w:r>
    </w:p>
    <w:p w:rsidR="00127AE7" w:rsidRDefault="004C30CA" w:rsidP="00127AE7">
      <w:pPr>
        <w:numPr>
          <w:ilvl w:val="0"/>
          <w:numId w:val="20"/>
        </w:numPr>
      </w:pPr>
      <w:r>
        <w:t>H</w:t>
      </w:r>
      <w:r w:rsidR="00911C0A">
        <w:t xml:space="preserve">andover from UTRAN to </w:t>
      </w:r>
      <w:r w:rsidR="00D21691">
        <w:t xml:space="preserve">E-UTRAN is performed without </w:t>
      </w:r>
      <w:r>
        <w:t xml:space="preserve">the UE’s </w:t>
      </w:r>
      <w:r w:rsidR="00D21691">
        <w:t>E-</w:t>
      </w:r>
      <w:r w:rsidR="00127AE7">
        <w:t xml:space="preserve">UTRA capabilities being </w:t>
      </w:r>
      <w:r>
        <w:t xml:space="preserve">forwarded in the </w:t>
      </w:r>
      <w:r w:rsidR="00127AE7">
        <w:t>source-to-target container</w:t>
      </w:r>
    </w:p>
    <w:p w:rsidR="00762077" w:rsidRDefault="004C30CA" w:rsidP="00127AE7">
      <w:pPr>
        <w:numPr>
          <w:ilvl w:val="0"/>
          <w:numId w:val="20"/>
        </w:numPr>
      </w:pPr>
      <w:r>
        <w:t>T</w:t>
      </w:r>
      <w:r w:rsidR="00127AE7">
        <w:t xml:space="preserve">he target </w:t>
      </w:r>
      <w:proofErr w:type="spellStart"/>
      <w:r w:rsidR="00127AE7">
        <w:t>eNB</w:t>
      </w:r>
      <w:proofErr w:type="spellEnd"/>
      <w:r w:rsidR="00127AE7">
        <w:t xml:space="preserve"> must be upgraded to react appropriately to UTRA-E-UTRA HO source-to-target containers containing and not-containing E_UTRA capabilities.</w:t>
      </w:r>
    </w:p>
    <w:p w:rsidR="003263F6" w:rsidRDefault="00144B97" w:rsidP="003263F6">
      <w:r>
        <w:t xml:space="preserve">Updates from the version of </w:t>
      </w:r>
      <w:r w:rsidR="003263F6">
        <w:t>this paper presented at the WG2#91 Beijing meeting, include:</w:t>
      </w:r>
    </w:p>
    <w:p w:rsidR="003263F6" w:rsidRDefault="003263F6" w:rsidP="003263F6">
      <w:pPr>
        <w:numPr>
          <w:ilvl w:val="0"/>
          <w:numId w:val="24"/>
        </w:numPr>
      </w:pPr>
      <w:r>
        <w:t>Extra supporting arguments in sections 2.1 and 2.2</w:t>
      </w:r>
    </w:p>
    <w:p w:rsidR="003263F6" w:rsidRDefault="003263F6" w:rsidP="003263F6">
      <w:pPr>
        <w:numPr>
          <w:ilvl w:val="0"/>
          <w:numId w:val="24"/>
        </w:numPr>
      </w:pPr>
      <w:r>
        <w:t xml:space="preserve">Confirmation that Category1 </w:t>
      </w:r>
      <w:r w:rsidR="00144B97">
        <w:t>would be assumed UE Capability set</w:t>
      </w:r>
      <w:r>
        <w:t xml:space="preserve"> for this type of handover</w:t>
      </w:r>
    </w:p>
    <w:p w:rsidR="003263F6" w:rsidRDefault="00144B97" w:rsidP="003263F6">
      <w:pPr>
        <w:numPr>
          <w:ilvl w:val="0"/>
          <w:numId w:val="24"/>
        </w:numPr>
      </w:pPr>
      <w:r>
        <w:t>New section 2.5</w:t>
      </w:r>
      <w:r w:rsidR="00EB0183">
        <w:t xml:space="preserve"> regarding the handling of CAT0 UEs </w:t>
      </w:r>
    </w:p>
    <w:p w:rsidR="005258F4" w:rsidRPr="00F6013F" w:rsidRDefault="0074257F" w:rsidP="00F6013F">
      <w:pPr>
        <w:pStyle w:val="Heading1"/>
      </w:pPr>
      <w:r w:rsidRPr="00033996">
        <w:t>Discussion</w:t>
      </w:r>
    </w:p>
    <w:p w:rsidR="005258F4" w:rsidRDefault="002D635C" w:rsidP="002D635C">
      <w:pPr>
        <w:pStyle w:val="Heading2"/>
        <w:rPr>
          <w:lang w:eastAsia="zh-CN"/>
        </w:rPr>
      </w:pPr>
      <w:r>
        <w:rPr>
          <w:lang w:eastAsia="zh-CN"/>
        </w:rPr>
        <w:t>Why</w:t>
      </w:r>
      <w:r w:rsidR="006603D9">
        <w:rPr>
          <w:lang w:eastAsia="zh-CN"/>
        </w:rPr>
        <w:t xml:space="preserve"> is</w:t>
      </w:r>
      <w:r>
        <w:rPr>
          <w:lang w:eastAsia="zh-CN"/>
        </w:rPr>
        <w:t xml:space="preserve"> the size of these messages considered to a problem?</w:t>
      </w:r>
    </w:p>
    <w:p w:rsidR="00FD616E" w:rsidRDefault="0069653F" w:rsidP="00100015">
      <w:pPr>
        <w:jc w:val="both"/>
        <w:rPr>
          <w:lang w:eastAsia="zh-CN"/>
        </w:rPr>
      </w:pPr>
      <w:r>
        <w:rPr>
          <w:lang w:eastAsia="zh-CN"/>
        </w:rPr>
        <w:t>T</w:t>
      </w:r>
      <w:r w:rsidR="00FD616E">
        <w:rPr>
          <w:lang w:eastAsia="zh-CN"/>
        </w:rPr>
        <w:t xml:space="preserve">he </w:t>
      </w:r>
      <w:r>
        <w:rPr>
          <w:lang w:eastAsia="zh-CN"/>
        </w:rPr>
        <w:t>increase in the time taken to complete</w:t>
      </w:r>
      <w:r w:rsidR="00790A60">
        <w:rPr>
          <w:lang w:eastAsia="zh-CN"/>
        </w:rPr>
        <w:t xml:space="preserve"> </w:t>
      </w:r>
      <w:r w:rsidR="00386DF3">
        <w:rPr>
          <w:lang w:eastAsia="zh-CN"/>
        </w:rPr>
        <w:t>the connection establishment procedure quickly becomes significant</w:t>
      </w:r>
      <w:r w:rsidR="00D53D8E">
        <w:rPr>
          <w:lang w:eastAsia="zh-CN"/>
        </w:rPr>
        <w:t xml:space="preserve"> as the message size increases</w:t>
      </w:r>
      <w:r w:rsidR="00543A93">
        <w:rPr>
          <w:lang w:eastAsia="zh-CN"/>
        </w:rPr>
        <w:t xml:space="preserve">, especially when restricted to using the 3.4 kbps SRB to maintain </w:t>
      </w:r>
      <w:proofErr w:type="gramStart"/>
      <w:r w:rsidR="00543A93">
        <w:rPr>
          <w:lang w:eastAsia="zh-CN"/>
        </w:rPr>
        <w:t>robust</w:t>
      </w:r>
      <w:proofErr w:type="gramEnd"/>
      <w:r w:rsidR="00543A93">
        <w:rPr>
          <w:lang w:eastAsia="zh-CN"/>
        </w:rPr>
        <w:t xml:space="preserve"> cell coverage</w:t>
      </w:r>
      <w:r w:rsidR="00386DF3">
        <w:rPr>
          <w:lang w:eastAsia="zh-CN"/>
        </w:rPr>
        <w:t>.</w:t>
      </w:r>
      <w:r>
        <w:rPr>
          <w:lang w:eastAsia="zh-CN"/>
        </w:rPr>
        <w:t xml:space="preserve">  This delay is problematic because:</w:t>
      </w:r>
    </w:p>
    <w:p w:rsidR="0069653F" w:rsidRDefault="0069653F" w:rsidP="006E3058">
      <w:pPr>
        <w:ind w:left="720"/>
        <w:jc w:val="both"/>
        <w:rPr>
          <w:lang w:eastAsia="zh-CN"/>
        </w:rPr>
      </w:pPr>
      <w:r>
        <w:rPr>
          <w:lang w:eastAsia="zh-CN"/>
        </w:rPr>
        <w:t>(a) At minimum it impacts system performance</w:t>
      </w:r>
    </w:p>
    <w:p w:rsidR="0069653F" w:rsidRDefault="0069653F" w:rsidP="006E3058">
      <w:pPr>
        <w:ind w:left="720"/>
        <w:jc w:val="both"/>
        <w:rPr>
          <w:lang w:eastAsia="zh-CN"/>
        </w:rPr>
      </w:pPr>
      <w:r>
        <w:rPr>
          <w:lang w:eastAsia="zh-CN"/>
        </w:rPr>
        <w:t>(b) At worst it can lead to connection establishment failures</w:t>
      </w:r>
      <w:r w:rsidR="00543A93">
        <w:rPr>
          <w:lang w:eastAsia="zh-CN"/>
        </w:rPr>
        <w:t xml:space="preserve">, due to timers </w:t>
      </w:r>
      <w:r w:rsidR="006E3058">
        <w:rPr>
          <w:lang w:eastAsia="zh-CN"/>
        </w:rPr>
        <w:t>expiring</w:t>
      </w:r>
      <w:r w:rsidR="00543A93">
        <w:rPr>
          <w:lang w:eastAsia="zh-CN"/>
        </w:rPr>
        <w:t xml:space="preserve"> </w:t>
      </w:r>
    </w:p>
    <w:p w:rsidR="00963016" w:rsidRDefault="00100015" w:rsidP="00E23226">
      <w:pPr>
        <w:jc w:val="both"/>
        <w:rPr>
          <w:lang w:eastAsia="zh-CN"/>
        </w:rPr>
      </w:pPr>
      <w:r>
        <w:rPr>
          <w:lang w:eastAsia="zh-CN"/>
        </w:rPr>
        <w:t>Message sizes nearing 600 bytes in size have already been observed in the field</w:t>
      </w:r>
      <w:r w:rsidR="00E23226">
        <w:rPr>
          <w:lang w:eastAsia="zh-CN"/>
        </w:rPr>
        <w:t xml:space="preserve"> when E-UTRA capability has been requested</w:t>
      </w:r>
      <w:r>
        <w:rPr>
          <w:lang w:eastAsia="zh-CN"/>
        </w:rPr>
        <w:t xml:space="preserve">.  We expect in the near future to see even larger messages, approaching 1600 bytes, from new devices that </w:t>
      </w:r>
      <w:r w:rsidR="00543A93">
        <w:rPr>
          <w:lang w:eastAsia="zh-CN"/>
        </w:rPr>
        <w:t>are capable of supporting</w:t>
      </w:r>
      <w:r>
        <w:rPr>
          <w:lang w:eastAsia="zh-CN"/>
        </w:rPr>
        <w:t xml:space="preserve"> even more </w:t>
      </w:r>
      <w:r w:rsidR="00543A93">
        <w:rPr>
          <w:lang w:eastAsia="zh-CN"/>
        </w:rPr>
        <w:t xml:space="preserve">LTE </w:t>
      </w:r>
      <w:r>
        <w:rPr>
          <w:lang w:eastAsia="zh-CN"/>
        </w:rPr>
        <w:t>ban</w:t>
      </w:r>
      <w:r w:rsidR="00543A93">
        <w:rPr>
          <w:lang w:eastAsia="zh-CN"/>
        </w:rPr>
        <w:t>d combinations but which are still only on HSPA releases 8 or 9 and therefore not impacted by the recent CRs ([1], [2] and [3]).</w:t>
      </w:r>
    </w:p>
    <w:p w:rsidR="005712A3" w:rsidRDefault="00154D52" w:rsidP="00FD616E">
      <w:pPr>
        <w:rPr>
          <w:lang w:eastAsia="zh-CN"/>
        </w:rPr>
      </w:pPr>
      <w:r>
        <w:rPr>
          <w:lang w:eastAsia="zh-CN"/>
        </w:rPr>
        <w:lastRenderedPageBreak/>
        <w:t>Using a 3.4kbps bearer, an increase in message of 1400 bytes (e.g. from 200 bytes t</w:t>
      </w:r>
      <w:r w:rsidR="00A2647F">
        <w:rPr>
          <w:lang w:eastAsia="zh-CN"/>
        </w:rPr>
        <w:t>o 1600 bytes) could increase the procedure completion time by around 3.</w:t>
      </w:r>
      <w:r w:rsidR="00CD7D05">
        <w:rPr>
          <w:lang w:eastAsia="zh-CN"/>
        </w:rPr>
        <w:t>5</w:t>
      </w:r>
      <w:r w:rsidR="00A2647F">
        <w:rPr>
          <w:lang w:eastAsia="zh-CN"/>
        </w:rPr>
        <w:t xml:space="preserve"> seconds.</w:t>
      </w:r>
    </w:p>
    <w:p w:rsidR="0042763C" w:rsidRDefault="0042763C" w:rsidP="00FD616E">
      <w:pPr>
        <w:rPr>
          <w:lang w:eastAsia="zh-CN"/>
        </w:rPr>
      </w:pPr>
      <w:r>
        <w:rPr>
          <w:lang w:eastAsia="zh-CN"/>
        </w:rPr>
        <w:t>Note</w:t>
      </w:r>
      <w:r w:rsidR="00321559">
        <w:rPr>
          <w:lang w:eastAsia="zh-CN"/>
        </w:rPr>
        <w:t xml:space="preserve"> that</w:t>
      </w:r>
      <w:r>
        <w:rPr>
          <w:lang w:eastAsia="zh-CN"/>
        </w:rPr>
        <w:t xml:space="preserve"> [</w:t>
      </w:r>
      <w:r w:rsidR="001C0253">
        <w:rPr>
          <w:lang w:eastAsia="zh-CN"/>
        </w:rPr>
        <w:t>5</w:t>
      </w:r>
      <w:r>
        <w:rPr>
          <w:lang w:eastAsia="zh-CN"/>
        </w:rPr>
        <w:t>] provides some size estimates of E-UTRA UE radio capabilities.</w:t>
      </w:r>
    </w:p>
    <w:p w:rsidR="005712A3" w:rsidRDefault="00C77D6F" w:rsidP="00FD616E">
      <w:pPr>
        <w:rPr>
          <w:lang w:eastAsia="zh-CN"/>
        </w:rPr>
      </w:pPr>
      <w:r>
        <w:rPr>
          <w:lang w:eastAsia="zh-CN"/>
        </w:rPr>
        <w:t xml:space="preserve">Even </w:t>
      </w:r>
      <w:r w:rsidR="002B0E15">
        <w:rPr>
          <w:lang w:eastAsia="zh-CN"/>
        </w:rPr>
        <w:t>though higher priority</w:t>
      </w:r>
      <w:r w:rsidR="00963016">
        <w:rPr>
          <w:lang w:eastAsia="zh-CN"/>
        </w:rPr>
        <w:t xml:space="preserve"> alternative intra-rat handover options </w:t>
      </w:r>
      <w:r w:rsidR="002B0E15">
        <w:rPr>
          <w:lang w:eastAsia="zh-CN"/>
        </w:rPr>
        <w:t xml:space="preserve">were </w:t>
      </w:r>
      <w:r w:rsidR="00963016">
        <w:rPr>
          <w:lang w:eastAsia="zh-CN"/>
        </w:rPr>
        <w:t>available, given the need to retrieve EUTRA capabilities during the RRC connection procedure</w:t>
      </w:r>
      <w:r w:rsidR="002B0E15">
        <w:rPr>
          <w:lang w:eastAsia="zh-CN"/>
        </w:rPr>
        <w:t xml:space="preserve"> (see section 2.2 for reasons), meant we observed this problem in the field with widely used SRB configurations</w:t>
      </w:r>
      <w:r>
        <w:rPr>
          <w:lang w:eastAsia="zh-CN"/>
        </w:rPr>
        <w:t>.</w:t>
      </w:r>
      <w:r w:rsidR="002B0E15">
        <w:rPr>
          <w:lang w:eastAsia="zh-CN"/>
        </w:rPr>
        <w:t xml:space="preserve">  This is not a corner case.</w:t>
      </w:r>
    </w:p>
    <w:p w:rsidR="005258F4" w:rsidRDefault="002D635C" w:rsidP="002D635C">
      <w:pPr>
        <w:pStyle w:val="Heading2"/>
        <w:rPr>
          <w:lang w:eastAsia="zh-CN"/>
        </w:rPr>
      </w:pPr>
      <w:r>
        <w:rPr>
          <w:lang w:eastAsia="zh-CN"/>
        </w:rPr>
        <w:t xml:space="preserve">What other non-standards </w:t>
      </w:r>
      <w:r w:rsidR="006603D9">
        <w:rPr>
          <w:lang w:eastAsia="zh-CN"/>
        </w:rPr>
        <w:t xml:space="preserve">impacting </w:t>
      </w:r>
      <w:r>
        <w:rPr>
          <w:lang w:eastAsia="zh-CN"/>
        </w:rPr>
        <w:t>solutions have been considered?</w:t>
      </w:r>
    </w:p>
    <w:p w:rsidR="00E23226" w:rsidRDefault="00E23226" w:rsidP="006639C2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Making the UTRAN not request the E-UTRA capability during the RRC connection procedure, is not an option if imminent </w:t>
      </w:r>
      <w:r w:rsidR="00A2647F">
        <w:rPr>
          <w:rFonts w:eastAsia="SimSun"/>
          <w:lang w:eastAsia="zh-CN"/>
        </w:rPr>
        <w:t>handover to E-UTRAN is required, as currently it is mandatory for the UTRAN to send the E-UTRAN the UE’s E-UTRA capabilities</w:t>
      </w:r>
      <w:r w:rsidR="005851AE">
        <w:rPr>
          <w:rFonts w:eastAsia="SimSun"/>
          <w:lang w:eastAsia="zh-CN"/>
        </w:rPr>
        <w:t xml:space="preserve"> in the source-to-target handover container</w:t>
      </w:r>
      <w:r w:rsidR="00A2647F">
        <w:rPr>
          <w:rFonts w:eastAsia="SimSun"/>
          <w:lang w:eastAsia="zh-CN"/>
        </w:rPr>
        <w:t>.</w:t>
      </w:r>
    </w:p>
    <w:p w:rsidR="005258F4" w:rsidRDefault="00543A93" w:rsidP="006639C2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Moving the SRB from the 3.4 kbps bearer to 13.6 k or HSPA bearer</w:t>
      </w:r>
      <w:r w:rsidR="00154D52">
        <w:rPr>
          <w:rFonts w:eastAsia="SimSun"/>
          <w:lang w:eastAsia="zh-CN"/>
        </w:rPr>
        <w:t xml:space="preserve">, is not an option if robust cell coverage </w:t>
      </w:r>
      <w:r w:rsidR="00B042C0">
        <w:rPr>
          <w:rFonts w:eastAsia="SimSun"/>
          <w:lang w:eastAsia="zh-CN"/>
        </w:rPr>
        <w:t>is</w:t>
      </w:r>
      <w:r w:rsidR="00154D52">
        <w:rPr>
          <w:rFonts w:eastAsia="SimSun"/>
          <w:lang w:eastAsia="zh-CN"/>
        </w:rPr>
        <w:t xml:space="preserve"> to be maintained.</w:t>
      </w:r>
      <w:r w:rsidR="00C52A2B">
        <w:rPr>
          <w:rFonts w:eastAsia="SimSun"/>
          <w:lang w:eastAsia="zh-CN"/>
        </w:rPr>
        <w:t xml:space="preserve">  </w:t>
      </w:r>
      <w:r w:rsidR="00C52A2B" w:rsidRPr="00C52A2B">
        <w:rPr>
          <w:rFonts w:eastAsia="SimSun"/>
          <w:bCs/>
          <w:lang w:eastAsia="zh-CN"/>
        </w:rPr>
        <w:t>In 3G</w:t>
      </w:r>
      <w:r w:rsidR="00C52A2B">
        <w:rPr>
          <w:rFonts w:eastAsia="SimSun"/>
          <w:bCs/>
          <w:lang w:eastAsia="zh-CN"/>
        </w:rPr>
        <w:t>,</w:t>
      </w:r>
      <w:r w:rsidR="00C52A2B" w:rsidRPr="00C52A2B">
        <w:rPr>
          <w:rFonts w:eastAsia="SimSun"/>
          <w:bCs/>
          <w:lang w:eastAsia="zh-CN"/>
        </w:rPr>
        <w:t xml:space="preserve"> </w:t>
      </w:r>
      <w:r w:rsidR="00C52A2B">
        <w:rPr>
          <w:rFonts w:eastAsia="SimSun"/>
          <w:bCs/>
          <w:lang w:eastAsia="zh-CN"/>
        </w:rPr>
        <w:t>h</w:t>
      </w:r>
      <w:r w:rsidR="005712A3">
        <w:rPr>
          <w:rFonts w:eastAsia="SimSun"/>
          <w:bCs/>
          <w:lang w:eastAsia="zh-CN"/>
        </w:rPr>
        <w:t>igh speed bearer setup</w:t>
      </w:r>
      <w:r w:rsidR="00C52A2B" w:rsidRPr="00C52A2B">
        <w:rPr>
          <w:rFonts w:eastAsia="SimSun"/>
          <w:bCs/>
          <w:lang w:eastAsia="zh-CN"/>
        </w:rPr>
        <w:t xml:space="preserve"> for SRB is limited to very good radio condition</w:t>
      </w:r>
      <w:r w:rsidR="005712A3">
        <w:rPr>
          <w:rFonts w:eastAsia="SimSun"/>
          <w:bCs/>
          <w:lang w:eastAsia="zh-CN"/>
        </w:rPr>
        <w:t xml:space="preserve">s.  Therefore </w:t>
      </w:r>
      <w:r w:rsidR="00C52A2B" w:rsidRPr="00C52A2B">
        <w:rPr>
          <w:rFonts w:eastAsia="SimSun"/>
          <w:bCs/>
          <w:lang w:eastAsia="zh-CN"/>
        </w:rPr>
        <w:t xml:space="preserve">we cannot </w:t>
      </w:r>
      <w:r w:rsidR="005712A3">
        <w:rPr>
          <w:rFonts w:eastAsia="SimSun"/>
          <w:bCs/>
          <w:lang w:eastAsia="zh-CN"/>
        </w:rPr>
        <w:t>always rel</w:t>
      </w:r>
      <w:r w:rsidR="00C52A2B">
        <w:rPr>
          <w:rFonts w:eastAsia="SimSun"/>
          <w:bCs/>
          <w:lang w:eastAsia="zh-CN"/>
        </w:rPr>
        <w:t xml:space="preserve">y on having the option to </w:t>
      </w:r>
      <w:r w:rsidR="00C52A2B" w:rsidRPr="00C52A2B">
        <w:rPr>
          <w:rFonts w:eastAsia="SimSun"/>
          <w:bCs/>
          <w:lang w:eastAsia="zh-CN"/>
        </w:rPr>
        <w:t>setup a faster bearer to enable large RRC message transmission in UL direction</w:t>
      </w:r>
      <w:r w:rsidR="005712A3">
        <w:rPr>
          <w:rFonts w:eastAsia="SimSun"/>
          <w:bCs/>
          <w:lang w:eastAsia="zh-CN"/>
        </w:rPr>
        <w:t>.</w:t>
      </w:r>
    </w:p>
    <w:p w:rsidR="00CD1563" w:rsidRDefault="00154D52" w:rsidP="006639C2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Increasing the timer </w:t>
      </w:r>
      <w:r w:rsidR="00B042C0">
        <w:rPr>
          <w:rFonts w:eastAsia="SimSun"/>
          <w:lang w:eastAsia="zh-CN"/>
        </w:rPr>
        <w:t xml:space="preserve">value </w:t>
      </w:r>
      <w:r>
        <w:rPr>
          <w:rFonts w:eastAsia="SimSun"/>
          <w:lang w:eastAsia="zh-CN"/>
        </w:rPr>
        <w:t xml:space="preserve">used to detect connection establishment failure </w:t>
      </w:r>
      <w:r w:rsidR="00E23226">
        <w:rPr>
          <w:rFonts w:eastAsia="SimSun"/>
          <w:lang w:eastAsia="zh-CN"/>
        </w:rPr>
        <w:t>raises</w:t>
      </w:r>
      <w:r>
        <w:rPr>
          <w:rFonts w:eastAsia="SimSun"/>
          <w:lang w:eastAsia="zh-CN"/>
        </w:rPr>
        <w:t xml:space="preserve"> the risk of not detecting genuine connection failures.</w:t>
      </w:r>
    </w:p>
    <w:p w:rsidR="005E762D" w:rsidRDefault="005E762D" w:rsidP="005E762D">
      <w:pPr>
        <w:pStyle w:val="Heading2"/>
        <w:rPr>
          <w:lang w:eastAsia="zh-CN"/>
        </w:rPr>
      </w:pPr>
      <w:r>
        <w:rPr>
          <w:lang w:eastAsia="zh-CN"/>
        </w:rPr>
        <w:t>What is the solution being proposed here?</w:t>
      </w:r>
    </w:p>
    <w:p w:rsidR="000E1B28" w:rsidRDefault="000E1B28" w:rsidP="00685AFD">
      <w:pPr>
        <w:jc w:val="both"/>
        <w:rPr>
          <w:lang w:eastAsia="zh-CN"/>
        </w:rPr>
      </w:pPr>
      <w:r>
        <w:rPr>
          <w:lang w:eastAsia="zh-CN"/>
        </w:rPr>
        <w:t xml:space="preserve">The UTRAN does not request EUTRA UE radio capabilities form the UE.  </w:t>
      </w:r>
      <w:r w:rsidR="00A74DEC">
        <w:rPr>
          <w:lang w:eastAsia="zh-CN"/>
        </w:rPr>
        <w:t>UTRAN-to-EUTRAN handover is then completed without the UE’s capabilities being transferred</w:t>
      </w:r>
      <w:r w:rsidR="00601FEC">
        <w:rPr>
          <w:lang w:eastAsia="zh-CN"/>
        </w:rPr>
        <w:t xml:space="preserve"> (see [8] for TS36.331 changes)</w:t>
      </w:r>
      <w:r w:rsidR="00A74DEC">
        <w:rPr>
          <w:lang w:eastAsia="zh-CN"/>
        </w:rPr>
        <w:t xml:space="preserve">.  The </w:t>
      </w:r>
      <w:r w:rsidR="00A74DEC">
        <w:rPr>
          <w:lang w:val="en-US"/>
        </w:rPr>
        <w:t xml:space="preserve">target </w:t>
      </w:r>
      <w:proofErr w:type="spellStart"/>
      <w:r w:rsidR="00A74DEC">
        <w:rPr>
          <w:lang w:val="en-US"/>
        </w:rPr>
        <w:t>eNB</w:t>
      </w:r>
      <w:proofErr w:type="spellEnd"/>
      <w:r w:rsidR="00A74DEC">
        <w:rPr>
          <w:lang w:val="en-US"/>
        </w:rPr>
        <w:t xml:space="preserve"> </w:t>
      </w:r>
      <w:r w:rsidR="00F608A6">
        <w:rPr>
          <w:lang w:val="en-US"/>
        </w:rPr>
        <w:t xml:space="preserve">allows the handover even though it </w:t>
      </w:r>
      <w:r w:rsidR="00A74DEC">
        <w:rPr>
          <w:lang w:val="en-US"/>
        </w:rPr>
        <w:t>detects that it has not received any EUTRA capabilities fro</w:t>
      </w:r>
      <w:r w:rsidR="00F608A6">
        <w:rPr>
          <w:lang w:val="en-US"/>
        </w:rPr>
        <w:t>m source.</w:t>
      </w:r>
      <w:r w:rsidR="005D548E">
        <w:rPr>
          <w:lang w:val="en-US"/>
        </w:rPr>
        <w:t xml:space="preserve">  As per the GERAN to E-UTRAN solution (see [9]), the EUTRAN would be expected to assume </w:t>
      </w:r>
      <w:proofErr w:type="spellStart"/>
      <w:r w:rsidR="005D548E">
        <w:rPr>
          <w:lang w:val="en-US"/>
        </w:rPr>
        <w:t>ue</w:t>
      </w:r>
      <w:proofErr w:type="spellEnd"/>
      <w:r w:rsidR="005D548E">
        <w:rPr>
          <w:lang w:val="en-US"/>
        </w:rPr>
        <w:t>-Category 1 values for the HO.</w:t>
      </w:r>
      <w:r w:rsidR="00F608A6">
        <w:rPr>
          <w:lang w:val="en-US"/>
        </w:rPr>
        <w:t xml:space="preserve">  After handover is completed the </w:t>
      </w:r>
      <w:proofErr w:type="spellStart"/>
      <w:r w:rsidR="00F608A6">
        <w:rPr>
          <w:lang w:val="en-US"/>
        </w:rPr>
        <w:t>eNB</w:t>
      </w:r>
      <w:proofErr w:type="spellEnd"/>
      <w:r w:rsidR="00F608A6">
        <w:rPr>
          <w:lang w:val="en-US"/>
        </w:rPr>
        <w:t xml:space="preserve"> then performs a UE Capability transfer procedure to</w:t>
      </w:r>
      <w:r w:rsidR="00A74DEC">
        <w:rPr>
          <w:lang w:val="en-US"/>
        </w:rPr>
        <w:t xml:space="preserve"> </w:t>
      </w:r>
      <w:r w:rsidR="00F608A6">
        <w:rPr>
          <w:lang w:val="en-US"/>
        </w:rPr>
        <w:t>retrieve the UE’s EUTRA capabilities.</w:t>
      </w:r>
    </w:p>
    <w:p w:rsidR="002F1500" w:rsidRDefault="00534EC2" w:rsidP="00685AFD">
      <w:pPr>
        <w:jc w:val="both"/>
        <w:rPr>
          <w:lang w:eastAsia="zh-CN"/>
        </w:rPr>
      </w:pPr>
      <w:r>
        <w:rPr>
          <w:lang w:eastAsia="zh-CN"/>
        </w:rPr>
        <w:t xml:space="preserve">Unlike the previous solutions presented in this area ([1], [2], [3]), </w:t>
      </w:r>
      <w:r w:rsidR="002F1500">
        <w:rPr>
          <w:lang w:eastAsia="zh-CN"/>
        </w:rPr>
        <w:t>t</w:t>
      </w:r>
      <w:r w:rsidR="002F1500" w:rsidRPr="002F1500">
        <w:rPr>
          <w:lang w:eastAsia="zh-CN"/>
        </w:rPr>
        <w:t xml:space="preserve">his solution requires no UE change and therefore is applicable to all devices, including </w:t>
      </w:r>
      <w:r w:rsidR="00547B80">
        <w:rPr>
          <w:lang w:eastAsia="zh-CN"/>
        </w:rPr>
        <w:t xml:space="preserve">those still on </w:t>
      </w:r>
      <w:r w:rsidR="002F1500" w:rsidRPr="002F1500">
        <w:rPr>
          <w:lang w:eastAsia="zh-CN"/>
        </w:rPr>
        <w:t xml:space="preserve">3GPP </w:t>
      </w:r>
      <w:r w:rsidR="00547B80">
        <w:rPr>
          <w:lang w:eastAsia="zh-CN"/>
        </w:rPr>
        <w:t xml:space="preserve">HSPA </w:t>
      </w:r>
      <w:r w:rsidR="002F1500" w:rsidRPr="002F1500">
        <w:rPr>
          <w:lang w:eastAsia="zh-CN"/>
        </w:rPr>
        <w:t>releases 8 and 9</w:t>
      </w:r>
      <w:r w:rsidR="002F1500">
        <w:rPr>
          <w:lang w:eastAsia="zh-CN"/>
        </w:rPr>
        <w:t>.</w:t>
      </w:r>
    </w:p>
    <w:p w:rsidR="002D635C" w:rsidRDefault="002D635C" w:rsidP="002D635C">
      <w:pPr>
        <w:pStyle w:val="Heading2"/>
        <w:rPr>
          <w:lang w:eastAsia="zh-CN"/>
        </w:rPr>
      </w:pPr>
      <w:r>
        <w:rPr>
          <w:lang w:eastAsia="zh-CN"/>
        </w:rPr>
        <w:t>Hasn’t this style of solution</w:t>
      </w:r>
      <w:r w:rsidR="006603D9">
        <w:rPr>
          <w:lang w:eastAsia="zh-CN"/>
        </w:rPr>
        <w:t xml:space="preserve"> already</w:t>
      </w:r>
      <w:r>
        <w:rPr>
          <w:lang w:eastAsia="zh-CN"/>
        </w:rPr>
        <w:t xml:space="preserve"> been discussed before in RAN2?</w:t>
      </w:r>
    </w:p>
    <w:p w:rsidR="004C30CA" w:rsidRDefault="000F7107" w:rsidP="00F608A6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2013, RAN2 discussed over the several meetings the </w:t>
      </w:r>
      <w:r w:rsidR="00F608A6">
        <w:rPr>
          <w:rFonts w:eastAsia="SimSun"/>
          <w:lang w:eastAsia="zh-CN"/>
        </w:rPr>
        <w:t xml:space="preserve">problem of the transfer of </w:t>
      </w:r>
      <w:r w:rsidR="00F608A6">
        <w:rPr>
          <w:rFonts w:eastAsia="SimSun"/>
          <w:kern w:val="2"/>
          <w:lang w:val="en-US" w:eastAsia="zh-CN"/>
        </w:rPr>
        <w:t>EUTRA capabilities</w:t>
      </w:r>
      <w:r w:rsidR="00F608A6">
        <w:rPr>
          <w:rFonts w:eastAsia="SimSun"/>
          <w:lang w:eastAsia="zh-CN"/>
        </w:rPr>
        <w:t xml:space="preserve"> during HO between GERAN and </w:t>
      </w:r>
      <w:r w:rsidR="001C0253">
        <w:rPr>
          <w:rFonts w:eastAsia="SimSun"/>
          <w:lang w:eastAsia="zh-CN"/>
        </w:rPr>
        <w:t>E-</w:t>
      </w:r>
      <w:r w:rsidR="00F608A6">
        <w:rPr>
          <w:rFonts w:eastAsia="SimSun"/>
          <w:lang w:eastAsia="zh-CN"/>
        </w:rPr>
        <w:t xml:space="preserve">UTRAN ([5], [6]) </w:t>
      </w:r>
      <w:r w:rsidR="005E762D">
        <w:rPr>
          <w:rFonts w:eastAsia="SimSun"/>
          <w:lang w:eastAsia="zh-CN"/>
        </w:rPr>
        <w:t xml:space="preserve">due </w:t>
      </w:r>
      <w:r w:rsidR="00F608A6">
        <w:rPr>
          <w:rFonts w:eastAsia="SimSun"/>
          <w:lang w:eastAsia="zh-CN"/>
        </w:rPr>
        <w:t xml:space="preserve">primarily </w:t>
      </w:r>
      <w:r w:rsidR="005E762D">
        <w:rPr>
          <w:rFonts w:eastAsia="SimSun"/>
          <w:lang w:eastAsia="zh-CN"/>
        </w:rPr>
        <w:t>to a rel-11</w:t>
      </w:r>
      <w:r w:rsidR="001C689D">
        <w:rPr>
          <w:rFonts w:eastAsia="SimSun"/>
          <w:lang w:eastAsia="zh-CN"/>
        </w:rPr>
        <w:t xml:space="preserve"> GERAN </w:t>
      </w:r>
      <w:proofErr w:type="spellStart"/>
      <w:r w:rsidR="001C689D">
        <w:rPr>
          <w:rFonts w:eastAsia="SimSun"/>
          <w:lang w:eastAsia="zh-CN"/>
        </w:rPr>
        <w:t>LAPDm</w:t>
      </w:r>
      <w:proofErr w:type="spellEnd"/>
      <w:r w:rsidR="005E762D">
        <w:rPr>
          <w:rFonts w:eastAsia="SimSun"/>
          <w:lang w:eastAsia="zh-CN"/>
        </w:rPr>
        <w:t xml:space="preserve"> </w:t>
      </w:r>
      <w:r w:rsidR="001C689D">
        <w:rPr>
          <w:rFonts w:eastAsia="SimSun"/>
          <w:lang w:eastAsia="zh-CN"/>
        </w:rPr>
        <w:t xml:space="preserve">protocol message </w:t>
      </w:r>
      <w:r w:rsidR="005E762D">
        <w:rPr>
          <w:rFonts w:eastAsia="SimSun"/>
          <w:lang w:eastAsia="zh-CN"/>
        </w:rPr>
        <w:t xml:space="preserve">limit </w:t>
      </w:r>
      <w:r w:rsidR="001C689D">
        <w:rPr>
          <w:rFonts w:eastAsia="SimSun"/>
          <w:lang w:eastAsia="zh-CN"/>
        </w:rPr>
        <w:t xml:space="preserve">size </w:t>
      </w:r>
      <w:r w:rsidR="005E762D">
        <w:rPr>
          <w:rFonts w:eastAsia="SimSun"/>
          <w:lang w:eastAsia="zh-CN"/>
        </w:rPr>
        <w:t xml:space="preserve">of 251 </w:t>
      </w:r>
      <w:r w:rsidR="001C689D">
        <w:rPr>
          <w:rFonts w:eastAsia="SimSun"/>
          <w:lang w:eastAsia="zh-CN"/>
        </w:rPr>
        <w:t>octets</w:t>
      </w:r>
      <w:r w:rsidR="004C30CA">
        <w:rPr>
          <w:rFonts w:eastAsia="SimSun"/>
          <w:lang w:eastAsia="zh-CN"/>
        </w:rPr>
        <w:t>.</w:t>
      </w:r>
    </w:p>
    <w:p w:rsidR="005E762D" w:rsidRDefault="005E762D" w:rsidP="00F608A6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This discussion</w:t>
      </w:r>
      <w:r w:rsidR="004C2E41">
        <w:rPr>
          <w:rFonts w:eastAsia="SimSun"/>
          <w:lang w:eastAsia="zh-CN"/>
        </w:rPr>
        <w:t xml:space="preserve"> topic</w:t>
      </w:r>
      <w:r>
        <w:rPr>
          <w:rFonts w:eastAsia="SimSun"/>
          <w:lang w:eastAsia="zh-CN"/>
        </w:rPr>
        <w:t xml:space="preserve"> eventually led to:</w:t>
      </w:r>
    </w:p>
    <w:p w:rsidR="00CD1563" w:rsidRDefault="00F608A6" w:rsidP="00F608A6">
      <w:pPr>
        <w:numPr>
          <w:ilvl w:val="0"/>
          <w:numId w:val="22"/>
        </w:numPr>
        <w:ind w:hanging="398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A</w:t>
      </w:r>
      <w:r w:rsidR="005E762D">
        <w:rPr>
          <w:rFonts w:eastAsia="SimSun"/>
          <w:lang w:eastAsia="zh-CN"/>
        </w:rPr>
        <w:t xml:space="preserve"> “without forwarding E-UTRA</w:t>
      </w:r>
      <w:r w:rsidR="00C94A75">
        <w:rPr>
          <w:rFonts w:eastAsia="SimSun"/>
          <w:lang w:eastAsia="zh-CN"/>
        </w:rPr>
        <w:t xml:space="preserve"> capabilities” solution</w:t>
      </w:r>
      <w:r>
        <w:rPr>
          <w:rFonts w:eastAsia="SimSun"/>
          <w:lang w:eastAsia="zh-CN"/>
        </w:rPr>
        <w:t xml:space="preserve"> [7]</w:t>
      </w:r>
      <w:r w:rsidR="00C94A75">
        <w:rPr>
          <w:rFonts w:eastAsia="SimSun"/>
          <w:lang w:eastAsia="zh-CN"/>
        </w:rPr>
        <w:t xml:space="preserve"> being agreed</w:t>
      </w:r>
      <w:r w:rsidR="00B042C0">
        <w:rPr>
          <w:rFonts w:eastAsia="SimSun"/>
          <w:lang w:eastAsia="zh-CN"/>
        </w:rPr>
        <w:t xml:space="preserve"> </w:t>
      </w:r>
      <w:r w:rsidR="00C94A75">
        <w:rPr>
          <w:rFonts w:eastAsia="SimSun"/>
          <w:lang w:eastAsia="zh-CN"/>
        </w:rPr>
        <w:t xml:space="preserve">for GERAN to </w:t>
      </w:r>
      <w:r w:rsidR="00413EB0">
        <w:rPr>
          <w:rFonts w:eastAsia="SimSun"/>
          <w:lang w:eastAsia="zh-CN"/>
        </w:rPr>
        <w:t>E-</w:t>
      </w:r>
      <w:r w:rsidR="00C94A75">
        <w:rPr>
          <w:rFonts w:eastAsia="SimSun"/>
          <w:lang w:eastAsia="zh-CN"/>
        </w:rPr>
        <w:t>UTRAN HO</w:t>
      </w:r>
    </w:p>
    <w:p w:rsidR="00685AFD" w:rsidRPr="004C30CA" w:rsidRDefault="00F608A6" w:rsidP="004C30CA">
      <w:pPr>
        <w:numPr>
          <w:ilvl w:val="0"/>
          <w:numId w:val="22"/>
        </w:numPr>
        <w:jc w:val="both"/>
        <w:rPr>
          <w:rFonts w:eastAsia="SimSun"/>
          <w:lang w:eastAsia="zh-CN"/>
        </w:rPr>
      </w:pPr>
      <w:r w:rsidRPr="004C30CA">
        <w:rPr>
          <w:rFonts w:eastAsia="SimSun"/>
          <w:lang w:eastAsia="zh-CN"/>
        </w:rPr>
        <w:t>A</w:t>
      </w:r>
      <w:r w:rsidR="004C2E41" w:rsidRPr="004C30CA">
        <w:rPr>
          <w:rFonts w:eastAsia="SimSun"/>
          <w:lang w:eastAsia="zh-CN"/>
        </w:rPr>
        <w:t xml:space="preserve"> </w:t>
      </w:r>
      <w:r w:rsidR="00C94A75" w:rsidRPr="004C30CA">
        <w:rPr>
          <w:rFonts w:eastAsia="SimSun"/>
          <w:lang w:eastAsia="zh-CN"/>
        </w:rPr>
        <w:t xml:space="preserve">paper </w:t>
      </w:r>
      <w:r w:rsidR="001C689D">
        <w:rPr>
          <w:rFonts w:eastAsia="SimSun"/>
          <w:lang w:eastAsia="zh-CN"/>
        </w:rPr>
        <w:t xml:space="preserve">[4] </w:t>
      </w:r>
      <w:r w:rsidR="00685AFD" w:rsidRPr="004C30CA">
        <w:rPr>
          <w:rFonts w:eastAsia="SimSun"/>
          <w:lang w:eastAsia="zh-CN"/>
        </w:rPr>
        <w:t xml:space="preserve">being discussed </w:t>
      </w:r>
      <w:r w:rsidR="00C94A75" w:rsidRPr="004C30CA">
        <w:rPr>
          <w:rFonts w:eastAsia="SimSun"/>
          <w:lang w:eastAsia="zh-CN"/>
        </w:rPr>
        <w:t>speculating whether a similar problem  existed for UTRAN to E-UTRAN HO and outlining possible solutions</w:t>
      </w:r>
      <w:r w:rsidR="001C689D">
        <w:rPr>
          <w:rFonts w:eastAsia="SimSun"/>
          <w:lang w:eastAsia="zh-CN"/>
        </w:rPr>
        <w:t xml:space="preserve">, including </w:t>
      </w:r>
      <w:r w:rsidR="00A53578">
        <w:rPr>
          <w:rFonts w:eastAsia="SimSun"/>
          <w:lang w:eastAsia="zh-CN"/>
        </w:rPr>
        <w:t>a</w:t>
      </w:r>
      <w:r w:rsidR="001C689D">
        <w:rPr>
          <w:rFonts w:eastAsia="SimSun"/>
          <w:lang w:eastAsia="zh-CN"/>
        </w:rPr>
        <w:t xml:space="preserve"> “without forwarding E-UTRA capabilities” solution</w:t>
      </w:r>
      <w:r w:rsidR="004C30CA" w:rsidRPr="004C30CA">
        <w:rPr>
          <w:rFonts w:eastAsia="SimSun"/>
          <w:lang w:eastAsia="zh-CN"/>
        </w:rPr>
        <w:t xml:space="preserve">.  </w:t>
      </w:r>
      <w:r w:rsidR="00685AFD" w:rsidRPr="004C30CA">
        <w:rPr>
          <w:rFonts w:eastAsia="SimSun"/>
          <w:lang w:eastAsia="zh-CN"/>
        </w:rPr>
        <w:t xml:space="preserve">The RAN2#83bis </w:t>
      </w:r>
      <w:r w:rsidR="004C30CA" w:rsidRPr="004C30CA">
        <w:rPr>
          <w:rFonts w:eastAsia="SimSun"/>
          <w:lang w:eastAsia="zh-CN"/>
        </w:rPr>
        <w:t>meeting report records</w:t>
      </w:r>
      <w:r w:rsidR="00685AFD" w:rsidRPr="004C30CA">
        <w:rPr>
          <w:rFonts w:eastAsia="SimSun"/>
          <w:lang w:eastAsia="zh-CN"/>
        </w:rPr>
        <w:t xml:space="preserve"> the outcome of that discussion as:</w:t>
      </w:r>
    </w:p>
    <w:p w:rsidR="00685AFD" w:rsidRDefault="00685AFD" w:rsidP="002E000F">
      <w:pPr>
        <w:ind w:left="1118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“</w:t>
      </w:r>
      <w:r w:rsidRPr="00685AFD">
        <w:rPr>
          <w:rFonts w:eastAsia="SimSun"/>
          <w:i/>
          <w:lang w:eastAsia="zh-CN"/>
        </w:rPr>
        <w:t>Companies in RAN2 do not consider the E-UTRA capabilities to be a problem for the UTRAN radio interface. Can discuss further offline</w:t>
      </w:r>
      <w:r>
        <w:rPr>
          <w:rFonts w:eastAsia="SimSun"/>
          <w:lang w:eastAsia="zh-CN"/>
        </w:rPr>
        <w:t>”</w:t>
      </w:r>
    </w:p>
    <w:p w:rsidR="00CD1563" w:rsidRDefault="00250F3D" w:rsidP="00127082">
      <w:pPr>
        <w:jc w:val="both"/>
        <w:rPr>
          <w:lang w:eastAsia="zh-CN"/>
        </w:rPr>
      </w:pPr>
      <w:r>
        <w:rPr>
          <w:rFonts w:eastAsia="SimSun"/>
          <w:lang w:eastAsia="zh-CN"/>
        </w:rPr>
        <w:t>Only now do</w:t>
      </w:r>
      <w:r w:rsidR="00FB563D">
        <w:rPr>
          <w:rFonts w:eastAsia="SimSun"/>
          <w:lang w:eastAsia="zh-CN"/>
        </w:rPr>
        <w:t xml:space="preserve"> we have </w:t>
      </w:r>
      <w:r w:rsidR="00EF10EC">
        <w:rPr>
          <w:rFonts w:eastAsia="SimSun"/>
          <w:lang w:eastAsia="zh-CN"/>
        </w:rPr>
        <w:t xml:space="preserve">the field </w:t>
      </w:r>
      <w:r>
        <w:rPr>
          <w:rFonts w:eastAsia="SimSun"/>
          <w:lang w:eastAsia="zh-CN"/>
        </w:rPr>
        <w:t xml:space="preserve">evidence </w:t>
      </w:r>
      <w:r w:rsidR="00EF10EC">
        <w:rPr>
          <w:rFonts w:eastAsia="SimSun"/>
          <w:lang w:eastAsia="zh-CN"/>
        </w:rPr>
        <w:t>to show that</w:t>
      </w:r>
      <w:r w:rsidR="00FB563D">
        <w:rPr>
          <w:rFonts w:eastAsia="SimSun"/>
          <w:lang w:eastAsia="zh-CN"/>
        </w:rPr>
        <w:t xml:space="preserve"> this is </w:t>
      </w:r>
      <w:r>
        <w:rPr>
          <w:rFonts w:eastAsia="SimSun"/>
          <w:lang w:eastAsia="zh-CN"/>
        </w:rPr>
        <w:t>likely to become a real problem for the UTRAN radio interface, especially for the new devices about to enter the market that still only support HSPA releases 8 and 9 but w</w:t>
      </w:r>
      <w:r w:rsidR="00127082">
        <w:rPr>
          <w:rFonts w:eastAsia="SimSun"/>
          <w:lang w:eastAsia="zh-CN"/>
        </w:rPr>
        <w:t>hich</w:t>
      </w:r>
      <w:r>
        <w:rPr>
          <w:rFonts w:eastAsia="SimSun"/>
          <w:lang w:eastAsia="zh-CN"/>
        </w:rPr>
        <w:t xml:space="preserve"> support many more LTE band combinations. </w:t>
      </w:r>
      <w:r w:rsidR="00127082">
        <w:rPr>
          <w:rFonts w:eastAsia="SimSun"/>
          <w:lang w:eastAsia="zh-CN"/>
        </w:rPr>
        <w:t xml:space="preserve"> Hence </w:t>
      </w:r>
      <w:r w:rsidR="000670EC">
        <w:rPr>
          <w:lang w:eastAsia="zh-CN"/>
        </w:rPr>
        <w:t xml:space="preserve">we would like RAN2 to discuss </w:t>
      </w:r>
      <w:r w:rsidR="000670EC" w:rsidRPr="000670EC">
        <w:rPr>
          <w:lang w:eastAsia="zh-CN"/>
        </w:rPr>
        <w:t>if a “without forwarding E-UTRA capability” option should be supported for UTRAN-to-EUTRAN handover</w:t>
      </w:r>
      <w:r w:rsidR="000670EC">
        <w:rPr>
          <w:lang w:eastAsia="zh-CN"/>
        </w:rPr>
        <w:t>.</w:t>
      </w:r>
    </w:p>
    <w:p w:rsidR="00862151" w:rsidRDefault="00862151" w:rsidP="00862151">
      <w:pPr>
        <w:ind w:left="1620" w:hanging="1620"/>
        <w:jc w:val="both"/>
        <w:rPr>
          <w:rFonts w:eastAsia="SimSun"/>
          <w:b/>
          <w:lang w:eastAsia="zh-CN"/>
        </w:rPr>
      </w:pPr>
      <w:r w:rsidRPr="00314435">
        <w:rPr>
          <w:rFonts w:eastAsia="SimSun"/>
          <w:b/>
          <w:lang w:eastAsia="zh-CN"/>
        </w:rPr>
        <w:t xml:space="preserve">Proposal 1: </w:t>
      </w:r>
      <w:r>
        <w:rPr>
          <w:rFonts w:eastAsia="SimSun"/>
          <w:b/>
          <w:lang w:eastAsia="zh-CN"/>
        </w:rPr>
        <w:t xml:space="preserve">    </w:t>
      </w:r>
      <w:r w:rsidRPr="00314435">
        <w:rPr>
          <w:rFonts w:eastAsia="SimSun"/>
          <w:b/>
          <w:lang w:eastAsia="zh-CN"/>
        </w:rPr>
        <w:t xml:space="preserve">RAN2 to </w:t>
      </w:r>
      <w:r>
        <w:rPr>
          <w:rFonts w:eastAsia="SimSun"/>
          <w:b/>
          <w:lang w:eastAsia="zh-CN"/>
        </w:rPr>
        <w:t>discuss if a “without forwarding E-UTRA capability” option should be supported for UTRAN-to-EUTRAN handover.</w:t>
      </w:r>
    </w:p>
    <w:p w:rsidR="00862151" w:rsidRDefault="00862151" w:rsidP="00127082">
      <w:pPr>
        <w:jc w:val="both"/>
        <w:rPr>
          <w:lang w:eastAsia="zh-CN"/>
        </w:rPr>
      </w:pPr>
    </w:p>
    <w:p w:rsidR="003A1904" w:rsidRDefault="003A1904" w:rsidP="003A1904">
      <w:pPr>
        <w:pStyle w:val="Heading2"/>
        <w:rPr>
          <w:lang w:eastAsia="zh-CN"/>
        </w:rPr>
      </w:pPr>
      <w:r>
        <w:rPr>
          <w:lang w:eastAsia="zh-CN"/>
        </w:rPr>
        <w:t xml:space="preserve">If ue-Category1 is assumed </w:t>
      </w:r>
      <w:r w:rsidR="003263F6">
        <w:rPr>
          <w:lang w:eastAsia="zh-CN"/>
        </w:rPr>
        <w:t xml:space="preserve">by LTE, </w:t>
      </w:r>
      <w:r>
        <w:rPr>
          <w:lang w:eastAsia="zh-CN"/>
        </w:rPr>
        <w:t>what happens to Category0</w:t>
      </w:r>
      <w:r w:rsidR="003263F6">
        <w:rPr>
          <w:lang w:eastAsia="zh-CN"/>
        </w:rPr>
        <w:t xml:space="preserve"> UEs</w:t>
      </w:r>
      <w:r>
        <w:rPr>
          <w:lang w:eastAsia="zh-CN"/>
        </w:rPr>
        <w:t>?</w:t>
      </w:r>
    </w:p>
    <w:p w:rsidR="004B442B" w:rsidRDefault="003A1904" w:rsidP="003A1904">
      <w:pPr>
        <w:pStyle w:val="NormalWeb"/>
        <w:spacing w:after="0"/>
        <w:rPr>
          <w:sz w:val="22"/>
          <w:szCs w:val="20"/>
          <w:lang w:eastAsia="zh-CN"/>
        </w:rPr>
      </w:pPr>
      <w:r>
        <w:rPr>
          <w:rFonts w:ascii="Calibri" w:hAnsi="Calibri" w:cs="Calibri"/>
          <w:b/>
          <w:bCs/>
          <w:color w:val="7030A0"/>
          <w:sz w:val="22"/>
          <w:szCs w:val="22"/>
        </w:rPr>
        <w:t>Fo</w:t>
      </w:r>
      <w:r w:rsidRPr="003A1904">
        <w:rPr>
          <w:sz w:val="22"/>
          <w:szCs w:val="20"/>
          <w:lang w:eastAsia="zh-CN"/>
        </w:rPr>
        <w:t>r CAT0 devices that support IRAT HO</w:t>
      </w:r>
      <w:proofErr w:type="gramStart"/>
      <w:r w:rsidRPr="003A1904">
        <w:rPr>
          <w:sz w:val="22"/>
          <w:szCs w:val="20"/>
          <w:lang w:eastAsia="zh-CN"/>
        </w:rPr>
        <w:t>,  the</w:t>
      </w:r>
      <w:proofErr w:type="gramEnd"/>
      <w:r w:rsidRPr="003A1904">
        <w:rPr>
          <w:sz w:val="22"/>
          <w:szCs w:val="20"/>
          <w:lang w:eastAsia="zh-CN"/>
        </w:rPr>
        <w:t xml:space="preserve"> UE will eventually </w:t>
      </w:r>
      <w:r w:rsidR="004B442B">
        <w:rPr>
          <w:sz w:val="22"/>
          <w:szCs w:val="20"/>
          <w:lang w:eastAsia="zh-CN"/>
        </w:rPr>
        <w:t>fail the handover attempt, at the point when the UE receives the “HO from UTRAN command”</w:t>
      </w:r>
      <w:r w:rsidR="00862151">
        <w:rPr>
          <w:sz w:val="22"/>
          <w:szCs w:val="20"/>
          <w:lang w:eastAsia="zh-CN"/>
        </w:rPr>
        <w:t xml:space="preserve"> containing the LTE </w:t>
      </w:r>
      <w:r w:rsidR="004B442B">
        <w:rPr>
          <w:sz w:val="22"/>
          <w:szCs w:val="20"/>
          <w:lang w:eastAsia="zh-CN"/>
        </w:rPr>
        <w:t xml:space="preserve">“Target to source container” configured for CAT1 UEs. This HO failure </w:t>
      </w:r>
      <w:r w:rsidR="00862151">
        <w:rPr>
          <w:sz w:val="22"/>
          <w:szCs w:val="20"/>
          <w:lang w:eastAsia="zh-CN"/>
        </w:rPr>
        <w:t>will cause the UE to fallback to another mobility mechanism such as</w:t>
      </w:r>
      <w:r w:rsidR="00AC5ACC">
        <w:rPr>
          <w:sz w:val="22"/>
          <w:szCs w:val="20"/>
          <w:lang w:eastAsia="zh-CN"/>
        </w:rPr>
        <w:t xml:space="preserve"> cell</w:t>
      </w:r>
      <w:r w:rsidR="00862151">
        <w:rPr>
          <w:sz w:val="22"/>
          <w:szCs w:val="20"/>
          <w:lang w:eastAsia="zh-CN"/>
        </w:rPr>
        <w:t xml:space="preserve"> selection, in order to move to away from the HSPA cell.</w:t>
      </w:r>
    </w:p>
    <w:p w:rsidR="003A1904" w:rsidRPr="003A1904" w:rsidRDefault="003A1904" w:rsidP="003A1904">
      <w:pPr>
        <w:pStyle w:val="NormalWeb"/>
        <w:spacing w:after="0"/>
        <w:rPr>
          <w:sz w:val="22"/>
          <w:szCs w:val="20"/>
          <w:lang w:eastAsia="zh-CN"/>
        </w:rPr>
      </w:pPr>
    </w:p>
    <w:p w:rsidR="003A1904" w:rsidRDefault="003A1904" w:rsidP="003A1904">
      <w:pPr>
        <w:pStyle w:val="NormalWeb"/>
        <w:spacing w:after="0"/>
        <w:rPr>
          <w:sz w:val="22"/>
          <w:szCs w:val="20"/>
          <w:lang w:eastAsia="zh-CN"/>
        </w:rPr>
      </w:pPr>
      <w:r w:rsidRPr="003A1904">
        <w:rPr>
          <w:sz w:val="22"/>
          <w:szCs w:val="20"/>
          <w:lang w:eastAsia="zh-CN"/>
        </w:rPr>
        <w:t> Note, that give</w:t>
      </w:r>
      <w:r w:rsidR="00862151">
        <w:rPr>
          <w:sz w:val="22"/>
          <w:szCs w:val="20"/>
          <w:lang w:eastAsia="zh-CN"/>
        </w:rPr>
        <w:t xml:space="preserve">n current specifications, then </w:t>
      </w:r>
      <w:r w:rsidRPr="003A1904">
        <w:rPr>
          <w:sz w:val="22"/>
          <w:szCs w:val="20"/>
          <w:lang w:eastAsia="zh-CN"/>
        </w:rPr>
        <w:t xml:space="preserve">CAT0 devices supporting GERAN to LTE HO, will also follow this type of behaviour.  </w:t>
      </w:r>
    </w:p>
    <w:p w:rsidR="00862151" w:rsidRDefault="00862151" w:rsidP="003A1904">
      <w:pPr>
        <w:pStyle w:val="NormalWeb"/>
        <w:spacing w:after="0"/>
        <w:rPr>
          <w:sz w:val="22"/>
          <w:szCs w:val="20"/>
          <w:lang w:eastAsia="zh-CN"/>
        </w:rPr>
      </w:pPr>
    </w:p>
    <w:p w:rsidR="003A1904" w:rsidRPr="003A1904" w:rsidRDefault="003A1904" w:rsidP="003A1904">
      <w:pPr>
        <w:pStyle w:val="NormalWeb"/>
        <w:spacing w:after="0"/>
        <w:rPr>
          <w:sz w:val="22"/>
          <w:szCs w:val="20"/>
          <w:lang w:eastAsia="zh-CN"/>
        </w:rPr>
      </w:pPr>
      <w:r w:rsidRPr="003A1904">
        <w:rPr>
          <w:sz w:val="22"/>
          <w:szCs w:val="20"/>
          <w:lang w:eastAsia="zh-CN"/>
        </w:rPr>
        <w:t>If a more efficient solution is required for CAT0 mobility from GERAN &amp; UTRAN to LTE, then we feel this can be decoupled from this specific proposal and dealt with in a separate discussion.</w:t>
      </w:r>
    </w:p>
    <w:p w:rsidR="003A1904" w:rsidRDefault="003A1904" w:rsidP="00127082">
      <w:pPr>
        <w:jc w:val="both"/>
        <w:rPr>
          <w:rFonts w:eastAsia="SimSun"/>
          <w:lang w:eastAsia="zh-CN"/>
        </w:rPr>
      </w:pPr>
    </w:p>
    <w:p w:rsidR="00862151" w:rsidRPr="00314435" w:rsidRDefault="00862151" w:rsidP="00862151">
      <w:pPr>
        <w:ind w:left="1620" w:hanging="1620"/>
        <w:jc w:val="both"/>
        <w:rPr>
          <w:rFonts w:eastAsia="SimSun"/>
          <w:b/>
          <w:lang w:eastAsia="zh-CN"/>
        </w:rPr>
      </w:pPr>
      <w:r w:rsidRPr="00314435">
        <w:rPr>
          <w:rFonts w:eastAsia="SimSun"/>
          <w:b/>
          <w:lang w:eastAsia="zh-CN"/>
        </w:rPr>
        <w:t xml:space="preserve">Proposal </w:t>
      </w:r>
      <w:r>
        <w:rPr>
          <w:rFonts w:eastAsia="SimSun"/>
          <w:b/>
          <w:lang w:eastAsia="zh-CN"/>
        </w:rPr>
        <w:t>2</w:t>
      </w:r>
      <w:r w:rsidRPr="00314435">
        <w:rPr>
          <w:rFonts w:eastAsia="SimSun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 xml:space="preserve">     </w:t>
      </w:r>
      <w:r>
        <w:rPr>
          <w:rFonts w:eastAsia="SimSun"/>
          <w:b/>
          <w:lang w:eastAsia="zh-CN"/>
        </w:rPr>
        <w:tab/>
        <w:t xml:space="preserve">If RAN2 does not consider </w:t>
      </w:r>
      <w:r w:rsidR="0021730B">
        <w:rPr>
          <w:rFonts w:eastAsia="SimSun"/>
          <w:b/>
          <w:lang w:eastAsia="zh-CN"/>
        </w:rPr>
        <w:t xml:space="preserve">HO failure followed by </w:t>
      </w:r>
      <w:r w:rsidR="00AC5ACC">
        <w:rPr>
          <w:rFonts w:eastAsia="SimSun"/>
          <w:b/>
          <w:lang w:eastAsia="zh-CN"/>
        </w:rPr>
        <w:t xml:space="preserve">cell </w:t>
      </w:r>
      <w:r>
        <w:rPr>
          <w:rFonts w:eastAsia="SimSun"/>
          <w:b/>
          <w:lang w:eastAsia="zh-CN"/>
        </w:rPr>
        <w:t>selection as an adequate solution to the issue of handling CAT0 UEs, then since GERAN-to-LTE HO has the same issue, RAN2 is requested to decouple that issue from this proposal and discuss it separately.</w:t>
      </w:r>
    </w:p>
    <w:p w:rsidR="00862151" w:rsidRDefault="00862151" w:rsidP="00127082">
      <w:pPr>
        <w:jc w:val="both"/>
        <w:rPr>
          <w:rFonts w:eastAsia="SimSun"/>
          <w:lang w:eastAsia="zh-CN"/>
        </w:rPr>
      </w:pPr>
    </w:p>
    <w:p w:rsidR="0074257F" w:rsidRPr="00033996" w:rsidRDefault="0074257F" w:rsidP="00033996">
      <w:pPr>
        <w:pStyle w:val="Heading1"/>
      </w:pPr>
      <w:r w:rsidRPr="00033996">
        <w:t>Conclusion</w:t>
      </w:r>
    </w:p>
    <w:p w:rsidR="0074257F" w:rsidRDefault="005E3608" w:rsidP="0074257F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 this paper</w:t>
      </w:r>
      <w:r w:rsidR="00C81612">
        <w:rPr>
          <w:rFonts w:eastAsia="SimSun" w:hint="eastAsia"/>
          <w:lang w:eastAsia="zh-CN"/>
        </w:rPr>
        <w:t>,</w:t>
      </w:r>
      <w:r>
        <w:rPr>
          <w:rFonts w:eastAsia="SimSun" w:hint="eastAsia"/>
          <w:lang w:eastAsia="zh-CN"/>
        </w:rPr>
        <w:t xml:space="preserve"> we </w:t>
      </w:r>
      <w:r w:rsidR="001C0253">
        <w:rPr>
          <w:rFonts w:eastAsia="SimSun"/>
          <w:lang w:eastAsia="zh-CN"/>
        </w:rPr>
        <w:t>discuss</w:t>
      </w:r>
      <w:r w:rsidR="001C689D">
        <w:rPr>
          <w:rFonts w:eastAsia="SimSun"/>
          <w:lang w:eastAsia="zh-CN"/>
        </w:rPr>
        <w:t xml:space="preserve"> the problem </w:t>
      </w:r>
      <w:r w:rsidR="001C0253">
        <w:rPr>
          <w:rFonts w:eastAsia="SimSun"/>
          <w:lang w:eastAsia="zh-CN"/>
        </w:rPr>
        <w:t xml:space="preserve">of the large size of the UTRAN RRC connection setup complete message when E-UTRA capabilities are requested.  </w:t>
      </w:r>
    </w:p>
    <w:bookmarkEnd w:id="0"/>
    <w:p w:rsidR="00C15623" w:rsidRDefault="00C15623" w:rsidP="007D0320">
      <w:pPr>
        <w:ind w:left="1620" w:hanging="1620"/>
        <w:jc w:val="both"/>
        <w:rPr>
          <w:rFonts w:eastAsia="SimSun"/>
          <w:b/>
          <w:lang w:eastAsia="zh-CN"/>
        </w:rPr>
      </w:pPr>
      <w:r w:rsidRPr="00314435">
        <w:rPr>
          <w:rFonts w:eastAsia="SimSun"/>
          <w:b/>
          <w:lang w:eastAsia="zh-CN"/>
        </w:rPr>
        <w:t xml:space="preserve">Proposal 1: </w:t>
      </w:r>
      <w:r w:rsidR="00BD1455">
        <w:rPr>
          <w:rFonts w:eastAsia="SimSun"/>
          <w:b/>
          <w:lang w:eastAsia="zh-CN"/>
        </w:rPr>
        <w:t xml:space="preserve">    </w:t>
      </w:r>
      <w:r w:rsidRPr="00314435">
        <w:rPr>
          <w:rFonts w:eastAsia="SimSun"/>
          <w:b/>
          <w:lang w:eastAsia="zh-CN"/>
        </w:rPr>
        <w:t xml:space="preserve">RAN2 to </w:t>
      </w:r>
      <w:r w:rsidR="004C30CA">
        <w:rPr>
          <w:rFonts w:eastAsia="SimSun"/>
          <w:b/>
          <w:lang w:eastAsia="zh-CN"/>
        </w:rPr>
        <w:t>discuss</w:t>
      </w:r>
      <w:r w:rsidR="001C0253">
        <w:rPr>
          <w:rFonts w:eastAsia="SimSun"/>
          <w:b/>
          <w:lang w:eastAsia="zh-CN"/>
        </w:rPr>
        <w:t xml:space="preserve"> if a “without forwarding E-UTRA capability” option </w:t>
      </w:r>
      <w:r w:rsidR="00A2705D">
        <w:rPr>
          <w:rFonts w:eastAsia="SimSun"/>
          <w:b/>
          <w:lang w:eastAsia="zh-CN"/>
        </w:rPr>
        <w:t>should</w:t>
      </w:r>
      <w:r w:rsidR="001C0253">
        <w:rPr>
          <w:rFonts w:eastAsia="SimSun"/>
          <w:b/>
          <w:lang w:eastAsia="zh-CN"/>
        </w:rPr>
        <w:t xml:space="preserve"> be supported for UTRAN-to-EUTRAN handover.</w:t>
      </w:r>
    </w:p>
    <w:p w:rsidR="003A1904" w:rsidRPr="00314435" w:rsidRDefault="003A1904" w:rsidP="003A1904">
      <w:pPr>
        <w:ind w:left="1620" w:hanging="1620"/>
        <w:jc w:val="both"/>
        <w:rPr>
          <w:rFonts w:eastAsia="SimSun"/>
          <w:b/>
          <w:lang w:eastAsia="zh-CN"/>
        </w:rPr>
      </w:pPr>
      <w:r w:rsidRPr="00314435">
        <w:rPr>
          <w:rFonts w:eastAsia="SimSun"/>
          <w:b/>
          <w:lang w:eastAsia="zh-CN"/>
        </w:rPr>
        <w:t xml:space="preserve">Proposal </w:t>
      </w:r>
      <w:r>
        <w:rPr>
          <w:rFonts w:eastAsia="SimSun"/>
          <w:b/>
          <w:lang w:eastAsia="zh-CN"/>
        </w:rPr>
        <w:t>2</w:t>
      </w:r>
      <w:r w:rsidRPr="00314435">
        <w:rPr>
          <w:rFonts w:eastAsia="SimSun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 xml:space="preserve">     </w:t>
      </w:r>
      <w:r w:rsidR="003263F6">
        <w:rPr>
          <w:rFonts w:eastAsia="SimSun"/>
          <w:b/>
          <w:lang w:eastAsia="zh-CN"/>
        </w:rPr>
        <w:tab/>
        <w:t xml:space="preserve">If RAN2 does not consider </w:t>
      </w:r>
      <w:r w:rsidR="0021730B">
        <w:rPr>
          <w:rFonts w:eastAsia="SimSun"/>
          <w:b/>
          <w:lang w:eastAsia="zh-CN"/>
        </w:rPr>
        <w:t xml:space="preserve">HO failure followed by </w:t>
      </w:r>
      <w:r w:rsidR="00AC5ACC">
        <w:rPr>
          <w:rFonts w:eastAsia="SimSun"/>
          <w:b/>
          <w:lang w:eastAsia="zh-CN"/>
        </w:rPr>
        <w:t xml:space="preserve">cell </w:t>
      </w:r>
      <w:r w:rsidR="003263F6">
        <w:rPr>
          <w:rFonts w:eastAsia="SimSun"/>
          <w:b/>
          <w:lang w:eastAsia="zh-CN"/>
        </w:rPr>
        <w:t>selection as an adequate solution to the issue of handling CAT0 UEs, then s</w:t>
      </w:r>
      <w:r>
        <w:rPr>
          <w:rFonts w:eastAsia="SimSun"/>
          <w:b/>
          <w:lang w:eastAsia="zh-CN"/>
        </w:rPr>
        <w:t>ince GERAN-to-LTE HO has the same issue</w:t>
      </w:r>
      <w:r w:rsidR="003263F6">
        <w:rPr>
          <w:rFonts w:eastAsia="SimSun"/>
          <w:b/>
          <w:lang w:eastAsia="zh-CN"/>
        </w:rPr>
        <w:t xml:space="preserve">, </w:t>
      </w:r>
      <w:r>
        <w:rPr>
          <w:rFonts w:eastAsia="SimSun"/>
          <w:b/>
          <w:lang w:eastAsia="zh-CN"/>
        </w:rPr>
        <w:t>RAN2 is requested to decouple that issue from this proposal and discuss it separately.</w:t>
      </w:r>
    </w:p>
    <w:p w:rsidR="003A1904" w:rsidRPr="00314435" w:rsidRDefault="003A1904" w:rsidP="007D0320">
      <w:pPr>
        <w:ind w:left="1620" w:hanging="1620"/>
        <w:jc w:val="both"/>
        <w:rPr>
          <w:rFonts w:eastAsia="SimSun"/>
          <w:b/>
          <w:lang w:eastAsia="zh-CN"/>
        </w:rPr>
      </w:pPr>
    </w:p>
    <w:p w:rsidR="0074257F" w:rsidRDefault="007D0320" w:rsidP="006E3058">
      <w:pPr>
        <w:pStyle w:val="Heading1"/>
        <w:pBdr>
          <w:top w:val="single" w:sz="4" w:space="3" w:color="auto"/>
        </w:pBdr>
        <w:rPr>
          <w:rFonts w:eastAsia="SimSun"/>
          <w:lang w:eastAsia="zh-CN"/>
        </w:rPr>
      </w:pPr>
      <w:r>
        <w:br w:type="page"/>
      </w:r>
      <w:r w:rsidR="0074257F" w:rsidRPr="00033996">
        <w:lastRenderedPageBreak/>
        <w:t>Reference</w:t>
      </w:r>
      <w:r w:rsidR="00006125">
        <w:t>s</w:t>
      </w:r>
    </w:p>
    <w:p w:rsidR="00020070" w:rsidRDefault="007A760B" w:rsidP="00215E47">
      <w:pPr>
        <w:spacing w:after="0"/>
        <w:ind w:left="540" w:hanging="540"/>
        <w:rPr>
          <w:rFonts w:eastAsia="SimSun"/>
          <w:kern w:val="2"/>
          <w:lang w:val="en-US" w:eastAsia="zh-CN"/>
        </w:rPr>
      </w:pPr>
      <w:r>
        <w:rPr>
          <w:rFonts w:eastAsia="SimSun" w:hint="eastAsia"/>
          <w:kern w:val="2"/>
          <w:lang w:val="en-US" w:eastAsia="zh-CN"/>
        </w:rPr>
        <w:t>[</w:t>
      </w:r>
      <w:r w:rsidR="00F61A86">
        <w:rPr>
          <w:rFonts w:eastAsia="SimSun" w:hint="eastAsia"/>
          <w:kern w:val="2"/>
          <w:lang w:val="en-US" w:eastAsia="zh-CN"/>
        </w:rPr>
        <w:t>1</w:t>
      </w:r>
      <w:r>
        <w:rPr>
          <w:rFonts w:eastAsia="SimSun" w:hint="eastAsia"/>
          <w:kern w:val="2"/>
          <w:lang w:val="en-US" w:eastAsia="zh-CN"/>
        </w:rPr>
        <w:t xml:space="preserve">] </w:t>
      </w:r>
      <w:r w:rsidR="00C6440C">
        <w:rPr>
          <w:rFonts w:eastAsia="SimSun"/>
          <w:kern w:val="2"/>
          <w:lang w:val="en-US" w:eastAsia="zh-CN"/>
        </w:rPr>
        <w:t xml:space="preserve"> </w:t>
      </w:r>
      <w:r w:rsidR="000E1B28">
        <w:rPr>
          <w:rFonts w:eastAsia="SimSun"/>
          <w:kern w:val="2"/>
          <w:lang w:val="en-US" w:eastAsia="zh-CN"/>
        </w:rPr>
        <w:t xml:space="preserve">    </w:t>
      </w:r>
      <w:r w:rsidR="000E3059">
        <w:rPr>
          <w:rFonts w:eastAsia="SimSun"/>
          <w:kern w:val="2"/>
          <w:lang w:val="en-US" w:eastAsia="zh-CN"/>
        </w:rPr>
        <w:t>R2-</w:t>
      </w:r>
      <w:r w:rsidR="00215E47">
        <w:rPr>
          <w:rFonts w:eastAsia="SimSun"/>
          <w:kern w:val="2"/>
          <w:lang w:val="en-US" w:eastAsia="zh-CN"/>
        </w:rPr>
        <w:t>150595      “</w:t>
      </w:r>
      <w:r w:rsidR="00215E47">
        <w:rPr>
          <w:noProof/>
        </w:rPr>
        <w:t>Introduction of n</w:t>
      </w:r>
      <w:r w:rsidR="00215E47" w:rsidRPr="00635C98">
        <w:rPr>
          <w:noProof/>
        </w:rPr>
        <w:t xml:space="preserve">etwork-requested </w:t>
      </w:r>
      <w:r w:rsidR="00215E47" w:rsidRPr="007C6D3F">
        <w:rPr>
          <w:noProof/>
        </w:rPr>
        <w:t>LTE CA band combination capability reporting</w:t>
      </w:r>
      <w:r w:rsidR="00215E47">
        <w:rPr>
          <w:noProof/>
        </w:rPr>
        <w:t>”, Qualcomm,  RAN2#89,  TS25.331 Rel-10 CR</w:t>
      </w:r>
    </w:p>
    <w:p w:rsidR="00215E47" w:rsidRDefault="00215E47" w:rsidP="00215E47">
      <w:pPr>
        <w:spacing w:after="0"/>
        <w:ind w:left="540" w:hanging="540"/>
        <w:rPr>
          <w:rFonts w:eastAsia="SimSun"/>
          <w:kern w:val="2"/>
          <w:lang w:val="en-US" w:eastAsia="zh-CN"/>
        </w:rPr>
      </w:pPr>
      <w:r>
        <w:rPr>
          <w:rFonts w:eastAsia="SimSun" w:hint="eastAsia"/>
          <w:kern w:val="2"/>
          <w:lang w:val="en-US" w:eastAsia="zh-CN"/>
        </w:rPr>
        <w:t>[</w:t>
      </w:r>
      <w:r>
        <w:rPr>
          <w:rFonts w:eastAsia="SimSun"/>
          <w:kern w:val="2"/>
          <w:lang w:val="en-US" w:eastAsia="zh-CN"/>
        </w:rPr>
        <w:t>2</w:t>
      </w:r>
      <w:r>
        <w:rPr>
          <w:rFonts w:eastAsia="SimSun" w:hint="eastAsia"/>
          <w:kern w:val="2"/>
          <w:lang w:val="en-US" w:eastAsia="zh-CN"/>
        </w:rPr>
        <w:t xml:space="preserve">] </w:t>
      </w:r>
      <w:r>
        <w:rPr>
          <w:rFonts w:eastAsia="SimSun"/>
          <w:kern w:val="2"/>
          <w:lang w:val="en-US" w:eastAsia="zh-CN"/>
        </w:rPr>
        <w:t xml:space="preserve">     R2-150596      “</w:t>
      </w:r>
      <w:r>
        <w:rPr>
          <w:noProof/>
        </w:rPr>
        <w:t>Introduction of n</w:t>
      </w:r>
      <w:r w:rsidRPr="00635C98">
        <w:rPr>
          <w:noProof/>
        </w:rPr>
        <w:t xml:space="preserve">etwork-requested </w:t>
      </w:r>
      <w:r w:rsidRPr="007C6D3F">
        <w:rPr>
          <w:noProof/>
        </w:rPr>
        <w:t>LTE CA band combination capability reporting</w:t>
      </w:r>
      <w:r>
        <w:rPr>
          <w:noProof/>
        </w:rPr>
        <w:t>”, Qualcomm,  RAN2#89,  TS25.331 Rel-11 CR</w:t>
      </w:r>
    </w:p>
    <w:p w:rsidR="00215E47" w:rsidRDefault="00215E47" w:rsidP="00215E47">
      <w:pPr>
        <w:spacing w:after="0"/>
        <w:ind w:left="540" w:hanging="540"/>
        <w:rPr>
          <w:rFonts w:eastAsia="SimSun"/>
          <w:kern w:val="2"/>
          <w:lang w:val="en-US" w:eastAsia="zh-CN"/>
        </w:rPr>
      </w:pPr>
      <w:r>
        <w:rPr>
          <w:rFonts w:eastAsia="SimSun" w:hint="eastAsia"/>
          <w:kern w:val="2"/>
          <w:lang w:val="en-US" w:eastAsia="zh-CN"/>
        </w:rPr>
        <w:t>[</w:t>
      </w:r>
      <w:r>
        <w:rPr>
          <w:rFonts w:eastAsia="SimSun"/>
          <w:kern w:val="2"/>
          <w:lang w:val="en-US" w:eastAsia="zh-CN"/>
        </w:rPr>
        <w:t>3</w:t>
      </w:r>
      <w:r>
        <w:rPr>
          <w:rFonts w:eastAsia="SimSun" w:hint="eastAsia"/>
          <w:kern w:val="2"/>
          <w:lang w:val="en-US" w:eastAsia="zh-CN"/>
        </w:rPr>
        <w:t xml:space="preserve">] </w:t>
      </w:r>
      <w:r>
        <w:rPr>
          <w:rFonts w:eastAsia="SimSun"/>
          <w:kern w:val="2"/>
          <w:lang w:val="en-US" w:eastAsia="zh-CN"/>
        </w:rPr>
        <w:t xml:space="preserve">     R2-150597      “</w:t>
      </w:r>
      <w:r>
        <w:rPr>
          <w:noProof/>
        </w:rPr>
        <w:t>Correction to n</w:t>
      </w:r>
      <w:r w:rsidRPr="00635C98">
        <w:rPr>
          <w:noProof/>
        </w:rPr>
        <w:t xml:space="preserve">etwork-requested </w:t>
      </w:r>
      <w:r w:rsidRPr="007C6D3F">
        <w:rPr>
          <w:noProof/>
        </w:rPr>
        <w:t>LTE CA band combination capability reporting</w:t>
      </w:r>
      <w:r>
        <w:rPr>
          <w:noProof/>
        </w:rPr>
        <w:t>”, Qualcomm,  RAN2#89,  TS25.331 Rel-12 CR</w:t>
      </w:r>
    </w:p>
    <w:p w:rsidR="003767F6" w:rsidRDefault="003767F6" w:rsidP="00215E47">
      <w:pPr>
        <w:spacing w:after="0"/>
        <w:ind w:left="539" w:hangingChars="245" w:hanging="539"/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zh-CN"/>
        </w:rPr>
        <w:t xml:space="preserve">[4]  </w:t>
      </w:r>
      <w:r w:rsidR="006E3058">
        <w:rPr>
          <w:rFonts w:eastAsia="SimSun"/>
          <w:kern w:val="2"/>
          <w:lang w:val="en-US" w:eastAsia="zh-CN"/>
        </w:rPr>
        <w:tab/>
      </w:r>
      <w:r>
        <w:rPr>
          <w:rFonts w:eastAsia="SimSun"/>
          <w:lang w:eastAsia="zh-CN"/>
        </w:rPr>
        <w:t>R2-133602    “E_UTRA UE Capability size problem in UTRAN and E-UTRAN”</w:t>
      </w:r>
      <w:r w:rsidR="006E3058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 </w:t>
      </w:r>
      <w:r w:rsidR="006E3058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NTT </w:t>
      </w:r>
      <w:proofErr w:type="spellStart"/>
      <w:r>
        <w:rPr>
          <w:rFonts w:eastAsia="SimSun"/>
          <w:lang w:eastAsia="zh-CN"/>
        </w:rPr>
        <w:t>Docomo</w:t>
      </w:r>
      <w:proofErr w:type="spellEnd"/>
      <w:r>
        <w:rPr>
          <w:rFonts w:eastAsia="SimSun"/>
          <w:lang w:eastAsia="zh-CN"/>
        </w:rPr>
        <w:t>, RAN2#83-bis</w:t>
      </w:r>
    </w:p>
    <w:p w:rsidR="000E3059" w:rsidRDefault="000E3059" w:rsidP="000E1B28">
      <w:pPr>
        <w:spacing w:after="0"/>
        <w:ind w:left="539" w:hangingChars="245" w:hanging="539"/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zh-CN"/>
        </w:rPr>
        <w:t>[</w:t>
      </w:r>
      <w:r w:rsidR="003767F6">
        <w:rPr>
          <w:rFonts w:eastAsia="SimSun"/>
          <w:kern w:val="2"/>
          <w:lang w:val="en-US" w:eastAsia="zh-CN"/>
        </w:rPr>
        <w:t>5</w:t>
      </w:r>
      <w:r>
        <w:rPr>
          <w:rFonts w:eastAsia="SimSun"/>
          <w:kern w:val="2"/>
          <w:lang w:val="en-US" w:eastAsia="zh-CN"/>
        </w:rPr>
        <w:t>]</w:t>
      </w:r>
      <w:r w:rsidR="00C6440C">
        <w:rPr>
          <w:rFonts w:eastAsia="SimSun"/>
          <w:kern w:val="2"/>
          <w:lang w:val="en-US" w:eastAsia="zh-CN"/>
        </w:rPr>
        <w:t xml:space="preserve">  </w:t>
      </w:r>
      <w:r w:rsidR="006E3058">
        <w:rPr>
          <w:rFonts w:eastAsia="SimSun"/>
          <w:kern w:val="2"/>
          <w:lang w:val="en-US" w:eastAsia="zh-CN"/>
        </w:rPr>
        <w:tab/>
      </w:r>
      <w:r w:rsidR="00C6440C">
        <w:rPr>
          <w:rFonts w:eastAsia="SimSun"/>
          <w:kern w:val="2"/>
          <w:lang w:val="en-US" w:eastAsia="zh-CN"/>
        </w:rPr>
        <w:t xml:space="preserve">R2-130571  </w:t>
      </w:r>
      <w:r w:rsidR="005D4655">
        <w:rPr>
          <w:rFonts w:eastAsia="SimSun"/>
          <w:kern w:val="2"/>
          <w:lang w:val="en-US" w:eastAsia="zh-CN"/>
        </w:rPr>
        <w:t xml:space="preserve"> </w:t>
      </w:r>
      <w:r w:rsidR="00C6440C">
        <w:rPr>
          <w:rFonts w:eastAsia="SimSun"/>
          <w:kern w:val="2"/>
          <w:lang w:val="en-US" w:eastAsia="zh-CN"/>
        </w:rPr>
        <w:t>“</w:t>
      </w:r>
      <w:r w:rsidR="00C6440C" w:rsidRPr="00C6440C">
        <w:rPr>
          <w:rFonts w:eastAsia="SimSun"/>
          <w:kern w:val="2"/>
          <w:lang w:val="en-US" w:eastAsia="zh-CN"/>
        </w:rPr>
        <w:t>Size estimate of E-UTRA UE radio capabilities</w:t>
      </w:r>
      <w:r w:rsidR="00C6440C">
        <w:rPr>
          <w:rFonts w:eastAsia="SimSun"/>
          <w:kern w:val="2"/>
          <w:lang w:val="en-US" w:eastAsia="zh-CN"/>
        </w:rPr>
        <w:t xml:space="preserve">” </w:t>
      </w:r>
      <w:r w:rsidR="000E1B28">
        <w:rPr>
          <w:rFonts w:eastAsia="SimSun"/>
          <w:kern w:val="2"/>
          <w:lang w:val="en-US" w:eastAsia="zh-CN"/>
        </w:rPr>
        <w:t xml:space="preserve">  </w:t>
      </w:r>
      <w:r w:rsidR="00C6440C">
        <w:rPr>
          <w:rFonts w:eastAsia="SimSun"/>
          <w:kern w:val="2"/>
          <w:lang w:val="en-US" w:eastAsia="zh-CN"/>
        </w:rPr>
        <w:t>Ericsson</w:t>
      </w:r>
      <w:proofErr w:type="gramStart"/>
      <w:r w:rsidR="0042763C">
        <w:rPr>
          <w:rFonts w:eastAsia="SimSun"/>
          <w:kern w:val="2"/>
          <w:lang w:val="en-US" w:eastAsia="zh-CN"/>
        </w:rPr>
        <w:t>,  RAN2</w:t>
      </w:r>
      <w:proofErr w:type="gramEnd"/>
      <w:r w:rsidR="0042763C">
        <w:rPr>
          <w:rFonts w:eastAsia="SimSun"/>
          <w:kern w:val="2"/>
          <w:lang w:val="en-US" w:eastAsia="zh-CN"/>
        </w:rPr>
        <w:t>#81</w:t>
      </w:r>
    </w:p>
    <w:p w:rsidR="003767F6" w:rsidRDefault="003767F6" w:rsidP="000E1B28">
      <w:pPr>
        <w:spacing w:after="0"/>
        <w:ind w:left="539" w:hangingChars="245" w:hanging="539"/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zh-CN"/>
        </w:rPr>
        <w:t xml:space="preserve">[6]  </w:t>
      </w:r>
      <w:r w:rsidR="006E3058">
        <w:rPr>
          <w:rFonts w:eastAsia="SimSun"/>
          <w:kern w:val="2"/>
          <w:lang w:val="en-US" w:eastAsia="zh-CN"/>
        </w:rPr>
        <w:tab/>
      </w:r>
      <w:r>
        <w:rPr>
          <w:rFonts w:eastAsia="SimSun"/>
          <w:kern w:val="2"/>
          <w:lang w:val="en-US" w:eastAsia="zh-CN"/>
        </w:rPr>
        <w:t>R2-132033   “Further Discussion on Transfer of large size UE EUTRA capabilities</w:t>
      </w:r>
      <w:proofErr w:type="gramStart"/>
      <w:r>
        <w:rPr>
          <w:rFonts w:eastAsia="SimSun"/>
          <w:kern w:val="2"/>
          <w:lang w:val="en-US" w:eastAsia="zh-CN"/>
        </w:rPr>
        <w:t>”  Ericsson</w:t>
      </w:r>
      <w:proofErr w:type="gramEnd"/>
      <w:r>
        <w:rPr>
          <w:rFonts w:eastAsia="SimSun"/>
          <w:kern w:val="2"/>
          <w:lang w:val="en-US" w:eastAsia="zh-CN"/>
        </w:rPr>
        <w:t>,  RAN2#82</w:t>
      </w:r>
    </w:p>
    <w:p w:rsidR="006E3058" w:rsidRDefault="003767F6" w:rsidP="000E1B28">
      <w:pPr>
        <w:spacing w:after="0"/>
        <w:ind w:left="540" w:hanging="540"/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zh-CN"/>
        </w:rPr>
        <w:t xml:space="preserve">[7]  </w:t>
      </w:r>
      <w:r w:rsidR="006E3058">
        <w:rPr>
          <w:rFonts w:eastAsia="SimSun"/>
          <w:kern w:val="2"/>
          <w:lang w:val="en-US" w:eastAsia="zh-CN"/>
        </w:rPr>
        <w:tab/>
      </w:r>
      <w:r>
        <w:rPr>
          <w:rFonts w:eastAsia="SimSun"/>
          <w:kern w:val="2"/>
          <w:lang w:val="en-US" w:eastAsia="zh-CN"/>
        </w:rPr>
        <w:t xml:space="preserve">R2-134613    </w:t>
      </w:r>
      <w:r>
        <w:rPr>
          <w:rFonts w:eastAsia="SimSun"/>
          <w:lang w:eastAsia="zh-CN"/>
        </w:rPr>
        <w:t xml:space="preserve">“Enabling SRVCC and PS HO from GERAN </w:t>
      </w:r>
      <w:r w:rsidR="000E1B28">
        <w:rPr>
          <w:rFonts w:eastAsia="SimSun"/>
          <w:lang w:eastAsia="zh-CN"/>
        </w:rPr>
        <w:t>to E-UTRAN without forwarding E-</w:t>
      </w:r>
      <w:r>
        <w:rPr>
          <w:rFonts w:eastAsia="SimSun"/>
          <w:lang w:eastAsia="zh-CN"/>
        </w:rPr>
        <w:t xml:space="preserve">UTRA” </w:t>
      </w:r>
      <w:r w:rsidR="000E1B28">
        <w:rPr>
          <w:rFonts w:eastAsia="SimSun"/>
          <w:lang w:eastAsia="zh-CN"/>
        </w:rPr>
        <w:t xml:space="preserve">         </w:t>
      </w:r>
      <w:r w:rsidR="00365EB2">
        <w:rPr>
          <w:rFonts w:eastAsia="SimSun"/>
          <w:kern w:val="2"/>
          <w:lang w:val="en-US" w:eastAsia="zh-CN"/>
        </w:rPr>
        <w:t>Ericsson,</w:t>
      </w:r>
      <w:r w:rsidR="006E3058">
        <w:rPr>
          <w:rFonts w:eastAsia="SimSun"/>
          <w:kern w:val="2"/>
          <w:lang w:val="en-US" w:eastAsia="zh-CN"/>
        </w:rPr>
        <w:t xml:space="preserve"> RAN2#82</w:t>
      </w:r>
    </w:p>
    <w:p w:rsidR="003767F6" w:rsidRDefault="003767F6" w:rsidP="00365EB2">
      <w:pPr>
        <w:spacing w:after="0"/>
        <w:ind w:left="539" w:hangingChars="245" w:hanging="539"/>
        <w:rPr>
          <w:rFonts w:eastAsia="SimSun"/>
          <w:lang w:eastAsia="zh-CN"/>
        </w:rPr>
      </w:pPr>
      <w:r>
        <w:rPr>
          <w:rFonts w:eastAsia="SimSun"/>
          <w:lang w:eastAsia="zh-CN"/>
        </w:rPr>
        <w:t>[8]</w:t>
      </w:r>
      <w:r w:rsidR="001977E6">
        <w:rPr>
          <w:rFonts w:eastAsia="SimSun"/>
          <w:lang w:eastAsia="zh-CN"/>
        </w:rPr>
        <w:tab/>
        <w:t>R2-</w:t>
      </w:r>
      <w:r w:rsidR="00A5522D">
        <w:rPr>
          <w:rFonts w:eastAsia="SimSun"/>
          <w:lang w:eastAsia="zh-CN"/>
        </w:rPr>
        <w:t>154686</w:t>
      </w:r>
      <w:r w:rsidR="0049301F">
        <w:rPr>
          <w:rFonts w:eastAsia="SimSun"/>
          <w:lang w:eastAsia="zh-CN"/>
        </w:rPr>
        <w:t xml:space="preserve">   </w:t>
      </w:r>
      <w:r w:rsidR="001977E6">
        <w:rPr>
          <w:rFonts w:eastAsia="SimSun"/>
          <w:lang w:eastAsia="zh-CN"/>
        </w:rPr>
        <w:t>“UTRAN to EUTRAN HO transfer of UE EUTRA Capabilities”</w:t>
      </w:r>
      <w:proofErr w:type="gramStart"/>
      <w:r w:rsidR="00365EB2">
        <w:rPr>
          <w:rFonts w:eastAsia="SimSun"/>
          <w:lang w:eastAsia="zh-CN"/>
        </w:rPr>
        <w:t>,</w:t>
      </w:r>
      <w:r w:rsidR="001977E6">
        <w:rPr>
          <w:rFonts w:eastAsia="SimSun"/>
          <w:lang w:eastAsia="zh-CN"/>
        </w:rPr>
        <w:t xml:space="preserve">  </w:t>
      </w:r>
      <w:r w:rsidR="00365EB2">
        <w:rPr>
          <w:rFonts w:eastAsia="SimSun"/>
          <w:lang w:eastAsia="zh-CN"/>
        </w:rPr>
        <w:t>Alcatel</w:t>
      </w:r>
      <w:proofErr w:type="gramEnd"/>
      <w:r w:rsidR="00365EB2">
        <w:rPr>
          <w:rFonts w:eastAsia="SimSun"/>
          <w:lang w:eastAsia="zh-CN"/>
        </w:rPr>
        <w:t>-Lucent,   RAN2#91</w:t>
      </w:r>
      <w:r w:rsidR="0049301F">
        <w:rPr>
          <w:rFonts w:eastAsia="SimSun"/>
          <w:lang w:eastAsia="zh-CN"/>
        </w:rPr>
        <w:t>-bis</w:t>
      </w:r>
      <w:r w:rsidR="00365EB2">
        <w:rPr>
          <w:rFonts w:eastAsia="SimSun"/>
          <w:lang w:eastAsia="zh-CN"/>
        </w:rPr>
        <w:t>,  TS36.331 Rel-12 CR</w:t>
      </w:r>
    </w:p>
    <w:p w:rsidR="005D548E" w:rsidRPr="005D548E" w:rsidRDefault="005D548E" w:rsidP="00365EB2">
      <w:pPr>
        <w:spacing w:after="0"/>
        <w:ind w:left="539" w:hangingChars="245" w:hanging="539"/>
        <w:rPr>
          <w:rFonts w:eastAsia="SimSun"/>
          <w:lang w:eastAsia="zh-CN"/>
        </w:rPr>
      </w:pPr>
      <w:r>
        <w:rPr>
          <w:rFonts w:eastAsia="SimSun"/>
          <w:lang w:eastAsia="zh-CN"/>
        </w:rPr>
        <w:t>[9]     RP-131993     “</w:t>
      </w:r>
      <w:r w:rsidRPr="005D548E">
        <w:rPr>
          <w:rFonts w:eastAsia="SimSun"/>
          <w:lang w:eastAsia="zh-CN"/>
        </w:rPr>
        <w:t xml:space="preserve">RAN2 agreed CRs related to </w:t>
      </w:r>
      <w:proofErr w:type="spellStart"/>
      <w:r w:rsidRPr="005D548E">
        <w:rPr>
          <w:rFonts w:eastAsia="SimSun"/>
          <w:lang w:eastAsia="zh-CN"/>
        </w:rPr>
        <w:t>eMDT</w:t>
      </w:r>
      <w:proofErr w:type="spellEnd"/>
      <w:r w:rsidRPr="005D548E">
        <w:rPr>
          <w:rFonts w:eastAsia="SimSun"/>
          <w:lang w:eastAsia="zh-CN"/>
        </w:rPr>
        <w:t xml:space="preserve"> and </w:t>
      </w:r>
      <w:proofErr w:type="spellStart"/>
      <w:r w:rsidRPr="005D548E">
        <w:rPr>
          <w:rFonts w:eastAsia="SimSun"/>
          <w:lang w:eastAsia="zh-CN"/>
        </w:rPr>
        <w:t>rSRVCC</w:t>
      </w:r>
      <w:proofErr w:type="spellEnd"/>
      <w:r w:rsidRPr="005D548E">
        <w:rPr>
          <w:rFonts w:eastAsia="SimSun"/>
          <w:lang w:eastAsia="zh-CN"/>
        </w:rPr>
        <w:t>”</w:t>
      </w:r>
    </w:p>
    <w:p w:rsidR="003767F6" w:rsidRPr="00095BF6" w:rsidRDefault="003767F6" w:rsidP="00095BF6">
      <w:pPr>
        <w:ind w:left="284" w:hangingChars="129" w:hanging="284"/>
        <w:rPr>
          <w:rFonts w:eastAsia="SimSun"/>
          <w:kern w:val="2"/>
          <w:lang w:val="en-US" w:eastAsia="zh-CN"/>
        </w:rPr>
      </w:pPr>
    </w:p>
    <w:sectPr w:rsidR="003767F6" w:rsidRPr="00095BF6" w:rsidSect="0056421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466" w:rsidRDefault="00266466">
      <w:r>
        <w:separator/>
      </w:r>
    </w:p>
  </w:endnote>
  <w:endnote w:type="continuationSeparator" w:id="0">
    <w:p w:rsidR="00266466" w:rsidRDefault="00266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8A8" w:rsidRDefault="00E868A8">
    <w:pPr>
      <w:pStyle w:val="Footer"/>
    </w:pPr>
    <w:r w:rsidRPr="00B75678">
      <w:tab/>
      <w:t xml:space="preserve"> </w:t>
    </w:r>
    <w:fldSimple w:instr=" PAGE ">
      <w:r w:rsidR="00581DFA">
        <w:t>1</w:t>
      </w:r>
    </w:fldSimple>
    <w:r>
      <w:rPr>
        <w:rFonts w:eastAsia="SimSun" w:hint="eastAsia"/>
        <w:lang w:eastAsia="zh-CN"/>
      </w:rPr>
      <w:t>/</w:t>
    </w:r>
    <w:fldSimple w:instr=" NUMPAGES ">
      <w:r w:rsidR="00581DFA"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466" w:rsidRDefault="00266466">
      <w:r>
        <w:separator/>
      </w:r>
    </w:p>
  </w:footnote>
  <w:footnote w:type="continuationSeparator" w:id="0">
    <w:p w:rsidR="00266466" w:rsidRDefault="002664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2.65pt;height:24.3pt" o:bullet="t">
        <v:imagedata r:id="rId1" o:title="artB5F"/>
      </v:shape>
    </w:pict>
  </w:numPicBullet>
  <w:abstractNum w:abstractNumId="0">
    <w:nsid w:val="FFFFFF7C"/>
    <w:multiLevelType w:val="singleLevel"/>
    <w:tmpl w:val="A16E8A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4B69E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4206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E037E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1647E3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C06B9C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1E64D3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AE369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8C06E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1D4141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C338AB"/>
    <w:multiLevelType w:val="hybridMultilevel"/>
    <w:tmpl w:val="75721B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2427A87"/>
    <w:multiLevelType w:val="hybridMultilevel"/>
    <w:tmpl w:val="B19EAF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4A875C9"/>
    <w:multiLevelType w:val="multilevel"/>
    <w:tmpl w:val="8BA6EE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>
    <w:nsid w:val="2C950A91"/>
    <w:multiLevelType w:val="hybridMultilevel"/>
    <w:tmpl w:val="114A9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5E50B2"/>
    <w:multiLevelType w:val="hybridMultilevel"/>
    <w:tmpl w:val="ED265934"/>
    <w:lvl w:ilvl="0" w:tplc="B21E95F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9BF08A0"/>
    <w:multiLevelType w:val="hybridMultilevel"/>
    <w:tmpl w:val="221CF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E5344CB"/>
    <w:multiLevelType w:val="hybridMultilevel"/>
    <w:tmpl w:val="C2CA4E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EFA2B97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3F33450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>
    <w:nsid w:val="41E47861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>
    <w:nsid w:val="4CC27CCE"/>
    <w:multiLevelType w:val="hybridMultilevel"/>
    <w:tmpl w:val="940E6252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1">
    <w:nsid w:val="6D1C1DC1"/>
    <w:multiLevelType w:val="hybridMultilevel"/>
    <w:tmpl w:val="29646B00"/>
    <w:lvl w:ilvl="0" w:tplc="1D187C7A">
      <w:start w:val="1"/>
      <w:numFmt w:val="decimal"/>
      <w:pStyle w:val="Heading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516E6E5E">
      <w:start w:val="1"/>
      <w:numFmt w:val="lowerLetter"/>
      <w:lvlText w:val="(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3E56F14"/>
    <w:multiLevelType w:val="hybridMultilevel"/>
    <w:tmpl w:val="D66A3F00"/>
    <w:lvl w:ilvl="0" w:tplc="5F84C6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794A600B"/>
    <w:multiLevelType w:val="hybridMultilevel"/>
    <w:tmpl w:val="B23421B0"/>
    <w:lvl w:ilvl="0" w:tplc="264C807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14"/>
  </w:num>
  <w:num w:numId="4">
    <w:abstractNumId w:val="21"/>
  </w:num>
  <w:num w:numId="5">
    <w:abstractNumId w:val="18"/>
  </w:num>
  <w:num w:numId="6">
    <w:abstractNumId w:val="17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9"/>
  </w:num>
  <w:num w:numId="18">
    <w:abstractNumId w:val="10"/>
  </w:num>
  <w:num w:numId="19">
    <w:abstractNumId w:val="15"/>
  </w:num>
  <w:num w:numId="20">
    <w:abstractNumId w:val="16"/>
  </w:num>
  <w:num w:numId="21">
    <w:abstractNumId w:val="11"/>
  </w:num>
  <w:num w:numId="22">
    <w:abstractNumId w:val="20"/>
  </w:num>
  <w:num w:numId="23">
    <w:abstractNumId w:val="23"/>
  </w:num>
  <w:num w:numId="24">
    <w:abstractNumId w:val="1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0004"/>
  <w:doNotTrackMoves/>
  <w:defaultTabStop w:val="720"/>
  <w:characterSpacingControl w:val="doNotCompress"/>
  <w:hdrShapeDefaults>
    <o:shapedefaults v:ext="edit" spidmax="4098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5954"/>
    <w:rsid w:val="00002528"/>
    <w:rsid w:val="000025A4"/>
    <w:rsid w:val="00002943"/>
    <w:rsid w:val="00004402"/>
    <w:rsid w:val="00004979"/>
    <w:rsid w:val="00005313"/>
    <w:rsid w:val="00006125"/>
    <w:rsid w:val="000111A8"/>
    <w:rsid w:val="00014F01"/>
    <w:rsid w:val="00020070"/>
    <w:rsid w:val="0002040E"/>
    <w:rsid w:val="00024226"/>
    <w:rsid w:val="00033996"/>
    <w:rsid w:val="0003399C"/>
    <w:rsid w:val="000423FE"/>
    <w:rsid w:val="0004435D"/>
    <w:rsid w:val="000455AE"/>
    <w:rsid w:val="00050AE6"/>
    <w:rsid w:val="00056E7D"/>
    <w:rsid w:val="00061AAA"/>
    <w:rsid w:val="000670EC"/>
    <w:rsid w:val="00070159"/>
    <w:rsid w:val="00074C6A"/>
    <w:rsid w:val="00076122"/>
    <w:rsid w:val="00076A06"/>
    <w:rsid w:val="000846CC"/>
    <w:rsid w:val="00085571"/>
    <w:rsid w:val="00087E87"/>
    <w:rsid w:val="000912DE"/>
    <w:rsid w:val="00095BF6"/>
    <w:rsid w:val="000A200F"/>
    <w:rsid w:val="000A20CF"/>
    <w:rsid w:val="000A3653"/>
    <w:rsid w:val="000A5987"/>
    <w:rsid w:val="000B70B0"/>
    <w:rsid w:val="000C0CC3"/>
    <w:rsid w:val="000C263F"/>
    <w:rsid w:val="000C760B"/>
    <w:rsid w:val="000D53DF"/>
    <w:rsid w:val="000D7183"/>
    <w:rsid w:val="000E1B28"/>
    <w:rsid w:val="000E22A1"/>
    <w:rsid w:val="000E3059"/>
    <w:rsid w:val="000E3E1D"/>
    <w:rsid w:val="000E5DDD"/>
    <w:rsid w:val="000F0E8E"/>
    <w:rsid w:val="000F23DA"/>
    <w:rsid w:val="000F43D0"/>
    <w:rsid w:val="000F5D95"/>
    <w:rsid w:val="000F7107"/>
    <w:rsid w:val="00100015"/>
    <w:rsid w:val="00101829"/>
    <w:rsid w:val="00105BAF"/>
    <w:rsid w:val="0011145A"/>
    <w:rsid w:val="00114189"/>
    <w:rsid w:val="00114ACF"/>
    <w:rsid w:val="00116FC8"/>
    <w:rsid w:val="001243D9"/>
    <w:rsid w:val="00125DE3"/>
    <w:rsid w:val="00126FB5"/>
    <w:rsid w:val="00127082"/>
    <w:rsid w:val="00127AE7"/>
    <w:rsid w:val="00130FF4"/>
    <w:rsid w:val="00140B94"/>
    <w:rsid w:val="00140C8F"/>
    <w:rsid w:val="00140FAA"/>
    <w:rsid w:val="00143BFB"/>
    <w:rsid w:val="001446F6"/>
    <w:rsid w:val="00144B97"/>
    <w:rsid w:val="00147E1F"/>
    <w:rsid w:val="00153960"/>
    <w:rsid w:val="00154D52"/>
    <w:rsid w:val="001562A2"/>
    <w:rsid w:val="001566D0"/>
    <w:rsid w:val="00156A32"/>
    <w:rsid w:val="00160CD1"/>
    <w:rsid w:val="00162662"/>
    <w:rsid w:val="00167018"/>
    <w:rsid w:val="00167B87"/>
    <w:rsid w:val="00170A80"/>
    <w:rsid w:val="00171F4E"/>
    <w:rsid w:val="00172004"/>
    <w:rsid w:val="00184585"/>
    <w:rsid w:val="00185B99"/>
    <w:rsid w:val="00191EAB"/>
    <w:rsid w:val="001977E6"/>
    <w:rsid w:val="001A0193"/>
    <w:rsid w:val="001A04BC"/>
    <w:rsid w:val="001A28CF"/>
    <w:rsid w:val="001A330B"/>
    <w:rsid w:val="001A47AD"/>
    <w:rsid w:val="001A4F21"/>
    <w:rsid w:val="001B142F"/>
    <w:rsid w:val="001B2FC6"/>
    <w:rsid w:val="001B5718"/>
    <w:rsid w:val="001C0253"/>
    <w:rsid w:val="001C1964"/>
    <w:rsid w:val="001C2F51"/>
    <w:rsid w:val="001C689D"/>
    <w:rsid w:val="001D0DBD"/>
    <w:rsid w:val="001E4EC2"/>
    <w:rsid w:val="001E5BBF"/>
    <w:rsid w:val="001F04CF"/>
    <w:rsid w:val="001F18C8"/>
    <w:rsid w:val="00200050"/>
    <w:rsid w:val="0020095F"/>
    <w:rsid w:val="00200C99"/>
    <w:rsid w:val="00206BED"/>
    <w:rsid w:val="00207682"/>
    <w:rsid w:val="00215360"/>
    <w:rsid w:val="00215E47"/>
    <w:rsid w:val="0021730B"/>
    <w:rsid w:val="00217387"/>
    <w:rsid w:val="002221AB"/>
    <w:rsid w:val="00230B3C"/>
    <w:rsid w:val="00233A54"/>
    <w:rsid w:val="00235636"/>
    <w:rsid w:val="00242A75"/>
    <w:rsid w:val="0024353C"/>
    <w:rsid w:val="00246C7C"/>
    <w:rsid w:val="00250F3D"/>
    <w:rsid w:val="00253772"/>
    <w:rsid w:val="002543A1"/>
    <w:rsid w:val="00254C6C"/>
    <w:rsid w:val="0025630C"/>
    <w:rsid w:val="00266466"/>
    <w:rsid w:val="002708EB"/>
    <w:rsid w:val="002720A2"/>
    <w:rsid w:val="0027664E"/>
    <w:rsid w:val="00277A1F"/>
    <w:rsid w:val="00282641"/>
    <w:rsid w:val="00285906"/>
    <w:rsid w:val="002947C9"/>
    <w:rsid w:val="00295693"/>
    <w:rsid w:val="00295F99"/>
    <w:rsid w:val="00296BDF"/>
    <w:rsid w:val="002A6886"/>
    <w:rsid w:val="002B0E15"/>
    <w:rsid w:val="002B5C20"/>
    <w:rsid w:val="002C1155"/>
    <w:rsid w:val="002C3132"/>
    <w:rsid w:val="002C349C"/>
    <w:rsid w:val="002C34A7"/>
    <w:rsid w:val="002D230D"/>
    <w:rsid w:val="002D2F81"/>
    <w:rsid w:val="002D47FA"/>
    <w:rsid w:val="002D635C"/>
    <w:rsid w:val="002E000F"/>
    <w:rsid w:val="002E0C68"/>
    <w:rsid w:val="002E26E4"/>
    <w:rsid w:val="002E42D9"/>
    <w:rsid w:val="002F1410"/>
    <w:rsid w:val="002F1500"/>
    <w:rsid w:val="002F2EC6"/>
    <w:rsid w:val="00312362"/>
    <w:rsid w:val="003123D6"/>
    <w:rsid w:val="00314435"/>
    <w:rsid w:val="00314904"/>
    <w:rsid w:val="003152A6"/>
    <w:rsid w:val="00315720"/>
    <w:rsid w:val="00315C6B"/>
    <w:rsid w:val="00321559"/>
    <w:rsid w:val="00325D5F"/>
    <w:rsid w:val="00325E84"/>
    <w:rsid w:val="003263F6"/>
    <w:rsid w:val="00326B74"/>
    <w:rsid w:val="00330EBA"/>
    <w:rsid w:val="00334BE9"/>
    <w:rsid w:val="00337365"/>
    <w:rsid w:val="00342D08"/>
    <w:rsid w:val="00345FEC"/>
    <w:rsid w:val="00346938"/>
    <w:rsid w:val="0035492F"/>
    <w:rsid w:val="00363977"/>
    <w:rsid w:val="003644C1"/>
    <w:rsid w:val="00365EB2"/>
    <w:rsid w:val="003767F6"/>
    <w:rsid w:val="00384F29"/>
    <w:rsid w:val="003852E7"/>
    <w:rsid w:val="00386327"/>
    <w:rsid w:val="00386DF3"/>
    <w:rsid w:val="00387F72"/>
    <w:rsid w:val="00395B4E"/>
    <w:rsid w:val="0039662A"/>
    <w:rsid w:val="003970EF"/>
    <w:rsid w:val="0039793B"/>
    <w:rsid w:val="003A1904"/>
    <w:rsid w:val="003A227E"/>
    <w:rsid w:val="003A4A56"/>
    <w:rsid w:val="003B0128"/>
    <w:rsid w:val="003C0F25"/>
    <w:rsid w:val="003C1094"/>
    <w:rsid w:val="003C20DC"/>
    <w:rsid w:val="003C2906"/>
    <w:rsid w:val="003D295E"/>
    <w:rsid w:val="003D4FE7"/>
    <w:rsid w:val="003D58FB"/>
    <w:rsid w:val="003D7EC0"/>
    <w:rsid w:val="003E4A2C"/>
    <w:rsid w:val="003E6324"/>
    <w:rsid w:val="003F0FB6"/>
    <w:rsid w:val="00401594"/>
    <w:rsid w:val="00402461"/>
    <w:rsid w:val="0040623C"/>
    <w:rsid w:val="00406A3B"/>
    <w:rsid w:val="004070F5"/>
    <w:rsid w:val="0041082A"/>
    <w:rsid w:val="00410EA3"/>
    <w:rsid w:val="00413EB0"/>
    <w:rsid w:val="0042232A"/>
    <w:rsid w:val="0042245F"/>
    <w:rsid w:val="004258D9"/>
    <w:rsid w:val="004275E5"/>
    <w:rsid w:val="0042763C"/>
    <w:rsid w:val="00430944"/>
    <w:rsid w:val="00431AC5"/>
    <w:rsid w:val="00432564"/>
    <w:rsid w:val="00432A09"/>
    <w:rsid w:val="00433A6D"/>
    <w:rsid w:val="004378F3"/>
    <w:rsid w:val="00440E7A"/>
    <w:rsid w:val="0044185B"/>
    <w:rsid w:val="00442B4D"/>
    <w:rsid w:val="00444877"/>
    <w:rsid w:val="00453ED0"/>
    <w:rsid w:val="004552F6"/>
    <w:rsid w:val="004626E3"/>
    <w:rsid w:val="0046515E"/>
    <w:rsid w:val="00481713"/>
    <w:rsid w:val="0048678D"/>
    <w:rsid w:val="0049224E"/>
    <w:rsid w:val="00492BC1"/>
    <w:rsid w:val="00492FB7"/>
    <w:rsid w:val="0049301F"/>
    <w:rsid w:val="00493975"/>
    <w:rsid w:val="00494A61"/>
    <w:rsid w:val="00495928"/>
    <w:rsid w:val="00497DC0"/>
    <w:rsid w:val="004A047D"/>
    <w:rsid w:val="004A636E"/>
    <w:rsid w:val="004A7777"/>
    <w:rsid w:val="004B1C82"/>
    <w:rsid w:val="004B442B"/>
    <w:rsid w:val="004B5A75"/>
    <w:rsid w:val="004B6853"/>
    <w:rsid w:val="004B6B60"/>
    <w:rsid w:val="004B7039"/>
    <w:rsid w:val="004C249B"/>
    <w:rsid w:val="004C2E41"/>
    <w:rsid w:val="004C30CA"/>
    <w:rsid w:val="004C55F1"/>
    <w:rsid w:val="004C6DC9"/>
    <w:rsid w:val="004C7444"/>
    <w:rsid w:val="004E026E"/>
    <w:rsid w:val="004E21C6"/>
    <w:rsid w:val="004E48D8"/>
    <w:rsid w:val="004E70B9"/>
    <w:rsid w:val="004F266E"/>
    <w:rsid w:val="004F47EF"/>
    <w:rsid w:val="004F7993"/>
    <w:rsid w:val="004F7FC3"/>
    <w:rsid w:val="0050578B"/>
    <w:rsid w:val="005071EB"/>
    <w:rsid w:val="005138AA"/>
    <w:rsid w:val="00521394"/>
    <w:rsid w:val="00521D33"/>
    <w:rsid w:val="00522C1C"/>
    <w:rsid w:val="005258F4"/>
    <w:rsid w:val="005261A4"/>
    <w:rsid w:val="00526947"/>
    <w:rsid w:val="00532776"/>
    <w:rsid w:val="00533844"/>
    <w:rsid w:val="0053460F"/>
    <w:rsid w:val="00534D30"/>
    <w:rsid w:val="00534EC2"/>
    <w:rsid w:val="005409E1"/>
    <w:rsid w:val="00542153"/>
    <w:rsid w:val="00543A93"/>
    <w:rsid w:val="005446A1"/>
    <w:rsid w:val="00544DD6"/>
    <w:rsid w:val="00545073"/>
    <w:rsid w:val="00545717"/>
    <w:rsid w:val="00545B25"/>
    <w:rsid w:val="00547B80"/>
    <w:rsid w:val="005500E2"/>
    <w:rsid w:val="00550207"/>
    <w:rsid w:val="00551C98"/>
    <w:rsid w:val="0056421D"/>
    <w:rsid w:val="00564642"/>
    <w:rsid w:val="00564FFC"/>
    <w:rsid w:val="00566131"/>
    <w:rsid w:val="005712A3"/>
    <w:rsid w:val="005716EB"/>
    <w:rsid w:val="00575743"/>
    <w:rsid w:val="0057616F"/>
    <w:rsid w:val="00581B92"/>
    <w:rsid w:val="00581DFA"/>
    <w:rsid w:val="005851AE"/>
    <w:rsid w:val="0059278F"/>
    <w:rsid w:val="005931F2"/>
    <w:rsid w:val="005945ED"/>
    <w:rsid w:val="005A69F4"/>
    <w:rsid w:val="005A7856"/>
    <w:rsid w:val="005B0916"/>
    <w:rsid w:val="005B281E"/>
    <w:rsid w:val="005B2F23"/>
    <w:rsid w:val="005C063E"/>
    <w:rsid w:val="005C1824"/>
    <w:rsid w:val="005C242A"/>
    <w:rsid w:val="005D4655"/>
    <w:rsid w:val="005D548E"/>
    <w:rsid w:val="005D6318"/>
    <w:rsid w:val="005E3608"/>
    <w:rsid w:val="005E762D"/>
    <w:rsid w:val="005F1E39"/>
    <w:rsid w:val="005F74E7"/>
    <w:rsid w:val="00601FEC"/>
    <w:rsid w:val="0060438D"/>
    <w:rsid w:val="00604706"/>
    <w:rsid w:val="00605A88"/>
    <w:rsid w:val="00607D8F"/>
    <w:rsid w:val="00613599"/>
    <w:rsid w:val="0061756D"/>
    <w:rsid w:val="006248C0"/>
    <w:rsid w:val="00625840"/>
    <w:rsid w:val="006322C0"/>
    <w:rsid w:val="006328BA"/>
    <w:rsid w:val="00637FA9"/>
    <w:rsid w:val="0065364B"/>
    <w:rsid w:val="00655BC3"/>
    <w:rsid w:val="00660223"/>
    <w:rsid w:val="006603D9"/>
    <w:rsid w:val="0066213D"/>
    <w:rsid w:val="006639C2"/>
    <w:rsid w:val="00665D37"/>
    <w:rsid w:val="00670A7C"/>
    <w:rsid w:val="00681A03"/>
    <w:rsid w:val="006834BF"/>
    <w:rsid w:val="00685AFD"/>
    <w:rsid w:val="00695772"/>
    <w:rsid w:val="00695954"/>
    <w:rsid w:val="0069653F"/>
    <w:rsid w:val="006A3BA9"/>
    <w:rsid w:val="006D7289"/>
    <w:rsid w:val="006E3058"/>
    <w:rsid w:val="006E4F24"/>
    <w:rsid w:val="006E5E84"/>
    <w:rsid w:val="006E731B"/>
    <w:rsid w:val="006E798B"/>
    <w:rsid w:val="006F28AF"/>
    <w:rsid w:val="006F6339"/>
    <w:rsid w:val="00702213"/>
    <w:rsid w:val="0070433B"/>
    <w:rsid w:val="007058A6"/>
    <w:rsid w:val="00706E5A"/>
    <w:rsid w:val="007071EC"/>
    <w:rsid w:val="00711ED1"/>
    <w:rsid w:val="007143CF"/>
    <w:rsid w:val="00723608"/>
    <w:rsid w:val="0072589F"/>
    <w:rsid w:val="007356B7"/>
    <w:rsid w:val="007377FD"/>
    <w:rsid w:val="0074257F"/>
    <w:rsid w:val="00745408"/>
    <w:rsid w:val="0075116E"/>
    <w:rsid w:val="00752524"/>
    <w:rsid w:val="00762077"/>
    <w:rsid w:val="00764536"/>
    <w:rsid w:val="0077137C"/>
    <w:rsid w:val="007716D7"/>
    <w:rsid w:val="0077707A"/>
    <w:rsid w:val="00790A60"/>
    <w:rsid w:val="00793297"/>
    <w:rsid w:val="00795BE7"/>
    <w:rsid w:val="007A473A"/>
    <w:rsid w:val="007A5C6B"/>
    <w:rsid w:val="007A6C9F"/>
    <w:rsid w:val="007A6DC2"/>
    <w:rsid w:val="007A760B"/>
    <w:rsid w:val="007B1BB5"/>
    <w:rsid w:val="007B2324"/>
    <w:rsid w:val="007B3A5F"/>
    <w:rsid w:val="007B3F2B"/>
    <w:rsid w:val="007C1BBC"/>
    <w:rsid w:val="007C7FF3"/>
    <w:rsid w:val="007D0320"/>
    <w:rsid w:val="007D3EE4"/>
    <w:rsid w:val="007D503F"/>
    <w:rsid w:val="007E45C1"/>
    <w:rsid w:val="007F1920"/>
    <w:rsid w:val="007F2275"/>
    <w:rsid w:val="007F2CD5"/>
    <w:rsid w:val="007F336E"/>
    <w:rsid w:val="007F417B"/>
    <w:rsid w:val="007F614E"/>
    <w:rsid w:val="007F7BCC"/>
    <w:rsid w:val="00804C42"/>
    <w:rsid w:val="00806B38"/>
    <w:rsid w:val="00807124"/>
    <w:rsid w:val="008078D7"/>
    <w:rsid w:val="008117F2"/>
    <w:rsid w:val="00811D09"/>
    <w:rsid w:val="008141F7"/>
    <w:rsid w:val="008158BF"/>
    <w:rsid w:val="008201DE"/>
    <w:rsid w:val="00821B08"/>
    <w:rsid w:val="00822B9E"/>
    <w:rsid w:val="0082459A"/>
    <w:rsid w:val="0082724B"/>
    <w:rsid w:val="00834EA0"/>
    <w:rsid w:val="008416C8"/>
    <w:rsid w:val="0084301A"/>
    <w:rsid w:val="0084617F"/>
    <w:rsid w:val="00850A7F"/>
    <w:rsid w:val="00854D7B"/>
    <w:rsid w:val="00855ACC"/>
    <w:rsid w:val="00856406"/>
    <w:rsid w:val="00857EFC"/>
    <w:rsid w:val="00862151"/>
    <w:rsid w:val="008644A6"/>
    <w:rsid w:val="0088590B"/>
    <w:rsid w:val="008863F8"/>
    <w:rsid w:val="0089067C"/>
    <w:rsid w:val="00892C33"/>
    <w:rsid w:val="008A2174"/>
    <w:rsid w:val="008A4F10"/>
    <w:rsid w:val="008A7D74"/>
    <w:rsid w:val="008B1599"/>
    <w:rsid w:val="008B48F7"/>
    <w:rsid w:val="008C1361"/>
    <w:rsid w:val="008C267F"/>
    <w:rsid w:val="008C5FBB"/>
    <w:rsid w:val="008D04EA"/>
    <w:rsid w:val="008D0B7B"/>
    <w:rsid w:val="008D1C6E"/>
    <w:rsid w:val="008D580C"/>
    <w:rsid w:val="008E2D97"/>
    <w:rsid w:val="008E6FC1"/>
    <w:rsid w:val="008E7BBD"/>
    <w:rsid w:val="008F186C"/>
    <w:rsid w:val="008F263D"/>
    <w:rsid w:val="008F2F16"/>
    <w:rsid w:val="008F33BC"/>
    <w:rsid w:val="008F7056"/>
    <w:rsid w:val="009001DF"/>
    <w:rsid w:val="009014AC"/>
    <w:rsid w:val="00903673"/>
    <w:rsid w:val="00904660"/>
    <w:rsid w:val="00911C0A"/>
    <w:rsid w:val="00920481"/>
    <w:rsid w:val="00920A35"/>
    <w:rsid w:val="0092691B"/>
    <w:rsid w:val="00935FE1"/>
    <w:rsid w:val="00941716"/>
    <w:rsid w:val="009558F3"/>
    <w:rsid w:val="00956157"/>
    <w:rsid w:val="00963016"/>
    <w:rsid w:val="00966CF0"/>
    <w:rsid w:val="00971388"/>
    <w:rsid w:val="00972E5F"/>
    <w:rsid w:val="00975B6C"/>
    <w:rsid w:val="009833F3"/>
    <w:rsid w:val="00993C0D"/>
    <w:rsid w:val="009A1E35"/>
    <w:rsid w:val="009A3B90"/>
    <w:rsid w:val="009A4869"/>
    <w:rsid w:val="009A48DE"/>
    <w:rsid w:val="009B28FD"/>
    <w:rsid w:val="009B3C49"/>
    <w:rsid w:val="009B5B86"/>
    <w:rsid w:val="009C6117"/>
    <w:rsid w:val="009C7BD8"/>
    <w:rsid w:val="009D0066"/>
    <w:rsid w:val="009D46FB"/>
    <w:rsid w:val="009D6BD7"/>
    <w:rsid w:val="009D704E"/>
    <w:rsid w:val="009D76C9"/>
    <w:rsid w:val="009D7D5F"/>
    <w:rsid w:val="009E0339"/>
    <w:rsid w:val="009E6D23"/>
    <w:rsid w:val="009F2333"/>
    <w:rsid w:val="00A00C98"/>
    <w:rsid w:val="00A016AC"/>
    <w:rsid w:val="00A04E73"/>
    <w:rsid w:val="00A12CC7"/>
    <w:rsid w:val="00A14A99"/>
    <w:rsid w:val="00A206B9"/>
    <w:rsid w:val="00A225AE"/>
    <w:rsid w:val="00A23398"/>
    <w:rsid w:val="00A25387"/>
    <w:rsid w:val="00A25405"/>
    <w:rsid w:val="00A25597"/>
    <w:rsid w:val="00A25DA2"/>
    <w:rsid w:val="00A2647F"/>
    <w:rsid w:val="00A2705D"/>
    <w:rsid w:val="00A30074"/>
    <w:rsid w:val="00A359A1"/>
    <w:rsid w:val="00A363D0"/>
    <w:rsid w:val="00A4106A"/>
    <w:rsid w:val="00A44DCD"/>
    <w:rsid w:val="00A47F3B"/>
    <w:rsid w:val="00A51D45"/>
    <w:rsid w:val="00A53578"/>
    <w:rsid w:val="00A5522D"/>
    <w:rsid w:val="00A56298"/>
    <w:rsid w:val="00A62A79"/>
    <w:rsid w:val="00A64615"/>
    <w:rsid w:val="00A74DEC"/>
    <w:rsid w:val="00A772F4"/>
    <w:rsid w:val="00A85D98"/>
    <w:rsid w:val="00A86281"/>
    <w:rsid w:val="00AA1503"/>
    <w:rsid w:val="00AA179D"/>
    <w:rsid w:val="00AA595A"/>
    <w:rsid w:val="00AA6ACF"/>
    <w:rsid w:val="00AA766A"/>
    <w:rsid w:val="00AB2A80"/>
    <w:rsid w:val="00AB4ED8"/>
    <w:rsid w:val="00AB7919"/>
    <w:rsid w:val="00AC05FE"/>
    <w:rsid w:val="00AC1650"/>
    <w:rsid w:val="00AC5ACC"/>
    <w:rsid w:val="00AD0780"/>
    <w:rsid w:val="00AD07A6"/>
    <w:rsid w:val="00AD6E63"/>
    <w:rsid w:val="00AE42FE"/>
    <w:rsid w:val="00AE7C28"/>
    <w:rsid w:val="00AF2378"/>
    <w:rsid w:val="00AF40C0"/>
    <w:rsid w:val="00AF5DDE"/>
    <w:rsid w:val="00AF7E43"/>
    <w:rsid w:val="00B042C0"/>
    <w:rsid w:val="00B05A16"/>
    <w:rsid w:val="00B06A84"/>
    <w:rsid w:val="00B079E0"/>
    <w:rsid w:val="00B27D27"/>
    <w:rsid w:val="00B3191B"/>
    <w:rsid w:val="00B44362"/>
    <w:rsid w:val="00B4517B"/>
    <w:rsid w:val="00B46480"/>
    <w:rsid w:val="00B47056"/>
    <w:rsid w:val="00B51E4C"/>
    <w:rsid w:val="00B541F2"/>
    <w:rsid w:val="00B5474C"/>
    <w:rsid w:val="00B56062"/>
    <w:rsid w:val="00B61549"/>
    <w:rsid w:val="00B619D5"/>
    <w:rsid w:val="00B647ED"/>
    <w:rsid w:val="00B6691B"/>
    <w:rsid w:val="00B670A4"/>
    <w:rsid w:val="00B7266F"/>
    <w:rsid w:val="00B7362E"/>
    <w:rsid w:val="00B7689F"/>
    <w:rsid w:val="00B76BE9"/>
    <w:rsid w:val="00B802F9"/>
    <w:rsid w:val="00B80E77"/>
    <w:rsid w:val="00B84A0E"/>
    <w:rsid w:val="00B850AD"/>
    <w:rsid w:val="00B94E88"/>
    <w:rsid w:val="00B958D7"/>
    <w:rsid w:val="00B95FD4"/>
    <w:rsid w:val="00B96091"/>
    <w:rsid w:val="00B9668B"/>
    <w:rsid w:val="00B96817"/>
    <w:rsid w:val="00B9734A"/>
    <w:rsid w:val="00BA19EF"/>
    <w:rsid w:val="00BA2A79"/>
    <w:rsid w:val="00BA3DF5"/>
    <w:rsid w:val="00BA57C3"/>
    <w:rsid w:val="00BB0671"/>
    <w:rsid w:val="00BB5FE9"/>
    <w:rsid w:val="00BB67CC"/>
    <w:rsid w:val="00BB6E9E"/>
    <w:rsid w:val="00BC14A5"/>
    <w:rsid w:val="00BC5A9F"/>
    <w:rsid w:val="00BD1455"/>
    <w:rsid w:val="00BD6B98"/>
    <w:rsid w:val="00BD75BC"/>
    <w:rsid w:val="00BE425B"/>
    <w:rsid w:val="00BF2255"/>
    <w:rsid w:val="00BF2EE3"/>
    <w:rsid w:val="00BF46FC"/>
    <w:rsid w:val="00C07DF7"/>
    <w:rsid w:val="00C15623"/>
    <w:rsid w:val="00C16735"/>
    <w:rsid w:val="00C23199"/>
    <w:rsid w:val="00C23B29"/>
    <w:rsid w:val="00C2607A"/>
    <w:rsid w:val="00C27EB1"/>
    <w:rsid w:val="00C3424C"/>
    <w:rsid w:val="00C35D4A"/>
    <w:rsid w:val="00C40FCC"/>
    <w:rsid w:val="00C441AB"/>
    <w:rsid w:val="00C4537B"/>
    <w:rsid w:val="00C45557"/>
    <w:rsid w:val="00C45B13"/>
    <w:rsid w:val="00C50DD7"/>
    <w:rsid w:val="00C5231C"/>
    <w:rsid w:val="00C52A2B"/>
    <w:rsid w:val="00C5425B"/>
    <w:rsid w:val="00C551C4"/>
    <w:rsid w:val="00C60E89"/>
    <w:rsid w:val="00C62A04"/>
    <w:rsid w:val="00C63B4E"/>
    <w:rsid w:val="00C6440C"/>
    <w:rsid w:val="00C64C7D"/>
    <w:rsid w:val="00C64E07"/>
    <w:rsid w:val="00C6598A"/>
    <w:rsid w:val="00C67729"/>
    <w:rsid w:val="00C67D4F"/>
    <w:rsid w:val="00C726B5"/>
    <w:rsid w:val="00C73FA0"/>
    <w:rsid w:val="00C772BB"/>
    <w:rsid w:val="00C77CCE"/>
    <w:rsid w:val="00C77D6F"/>
    <w:rsid w:val="00C81612"/>
    <w:rsid w:val="00C84D43"/>
    <w:rsid w:val="00C86689"/>
    <w:rsid w:val="00C90D6A"/>
    <w:rsid w:val="00C92AF0"/>
    <w:rsid w:val="00C94A75"/>
    <w:rsid w:val="00CA1E06"/>
    <w:rsid w:val="00CA7137"/>
    <w:rsid w:val="00CA7276"/>
    <w:rsid w:val="00CA7546"/>
    <w:rsid w:val="00CA7ED7"/>
    <w:rsid w:val="00CB18D5"/>
    <w:rsid w:val="00CC23CE"/>
    <w:rsid w:val="00CC2805"/>
    <w:rsid w:val="00CC31A1"/>
    <w:rsid w:val="00CC3515"/>
    <w:rsid w:val="00CC7993"/>
    <w:rsid w:val="00CD1563"/>
    <w:rsid w:val="00CD3262"/>
    <w:rsid w:val="00CD497D"/>
    <w:rsid w:val="00CD7D05"/>
    <w:rsid w:val="00CE0172"/>
    <w:rsid w:val="00CE0A5A"/>
    <w:rsid w:val="00CE5442"/>
    <w:rsid w:val="00CE5620"/>
    <w:rsid w:val="00CE779D"/>
    <w:rsid w:val="00CF00F8"/>
    <w:rsid w:val="00CF499E"/>
    <w:rsid w:val="00D001B3"/>
    <w:rsid w:val="00D02A17"/>
    <w:rsid w:val="00D04469"/>
    <w:rsid w:val="00D04E17"/>
    <w:rsid w:val="00D06EAD"/>
    <w:rsid w:val="00D11DA3"/>
    <w:rsid w:val="00D21691"/>
    <w:rsid w:val="00D26DFE"/>
    <w:rsid w:val="00D2799E"/>
    <w:rsid w:val="00D31BC8"/>
    <w:rsid w:val="00D3300B"/>
    <w:rsid w:val="00D3737D"/>
    <w:rsid w:val="00D40138"/>
    <w:rsid w:val="00D411ED"/>
    <w:rsid w:val="00D46534"/>
    <w:rsid w:val="00D53D8E"/>
    <w:rsid w:val="00D53FDE"/>
    <w:rsid w:val="00D57A06"/>
    <w:rsid w:val="00D648D2"/>
    <w:rsid w:val="00D70177"/>
    <w:rsid w:val="00D72443"/>
    <w:rsid w:val="00D72B5C"/>
    <w:rsid w:val="00D76360"/>
    <w:rsid w:val="00D879AF"/>
    <w:rsid w:val="00D96A59"/>
    <w:rsid w:val="00DA4A98"/>
    <w:rsid w:val="00DA6BDD"/>
    <w:rsid w:val="00DA79E6"/>
    <w:rsid w:val="00DB0AD2"/>
    <w:rsid w:val="00DB1C1C"/>
    <w:rsid w:val="00DB37A2"/>
    <w:rsid w:val="00DB3B64"/>
    <w:rsid w:val="00DB4A6D"/>
    <w:rsid w:val="00DC02FA"/>
    <w:rsid w:val="00DC2CE8"/>
    <w:rsid w:val="00DC3984"/>
    <w:rsid w:val="00DD7143"/>
    <w:rsid w:val="00DD748F"/>
    <w:rsid w:val="00DE04A5"/>
    <w:rsid w:val="00DE6758"/>
    <w:rsid w:val="00DF1158"/>
    <w:rsid w:val="00DF3425"/>
    <w:rsid w:val="00DF6707"/>
    <w:rsid w:val="00DF7667"/>
    <w:rsid w:val="00DF7694"/>
    <w:rsid w:val="00E012D1"/>
    <w:rsid w:val="00E032C9"/>
    <w:rsid w:val="00E03C86"/>
    <w:rsid w:val="00E05263"/>
    <w:rsid w:val="00E07EFD"/>
    <w:rsid w:val="00E113B2"/>
    <w:rsid w:val="00E12D78"/>
    <w:rsid w:val="00E22576"/>
    <w:rsid w:val="00E23226"/>
    <w:rsid w:val="00E23383"/>
    <w:rsid w:val="00E25A4F"/>
    <w:rsid w:val="00E270EE"/>
    <w:rsid w:val="00E272B3"/>
    <w:rsid w:val="00E2732E"/>
    <w:rsid w:val="00E274E2"/>
    <w:rsid w:val="00E32773"/>
    <w:rsid w:val="00E3483C"/>
    <w:rsid w:val="00E35779"/>
    <w:rsid w:val="00E3606B"/>
    <w:rsid w:val="00E43C33"/>
    <w:rsid w:val="00E4728D"/>
    <w:rsid w:val="00E531DF"/>
    <w:rsid w:val="00E665E3"/>
    <w:rsid w:val="00E66A21"/>
    <w:rsid w:val="00E66F90"/>
    <w:rsid w:val="00E76BED"/>
    <w:rsid w:val="00E77F35"/>
    <w:rsid w:val="00E83C22"/>
    <w:rsid w:val="00E868A8"/>
    <w:rsid w:val="00E87388"/>
    <w:rsid w:val="00E92B9C"/>
    <w:rsid w:val="00E94BBD"/>
    <w:rsid w:val="00EB0183"/>
    <w:rsid w:val="00EB1905"/>
    <w:rsid w:val="00EB489E"/>
    <w:rsid w:val="00EC3D55"/>
    <w:rsid w:val="00ED4DFA"/>
    <w:rsid w:val="00ED5F8C"/>
    <w:rsid w:val="00ED5FFA"/>
    <w:rsid w:val="00EE40D1"/>
    <w:rsid w:val="00EE4644"/>
    <w:rsid w:val="00EF10EC"/>
    <w:rsid w:val="00EF2C0A"/>
    <w:rsid w:val="00F03C3B"/>
    <w:rsid w:val="00F044DB"/>
    <w:rsid w:val="00F05A89"/>
    <w:rsid w:val="00F1634B"/>
    <w:rsid w:val="00F22B45"/>
    <w:rsid w:val="00F269B7"/>
    <w:rsid w:val="00F26D1D"/>
    <w:rsid w:val="00F41C75"/>
    <w:rsid w:val="00F46E96"/>
    <w:rsid w:val="00F47BFB"/>
    <w:rsid w:val="00F50A7F"/>
    <w:rsid w:val="00F52C21"/>
    <w:rsid w:val="00F53BA5"/>
    <w:rsid w:val="00F577E4"/>
    <w:rsid w:val="00F6013F"/>
    <w:rsid w:val="00F608A6"/>
    <w:rsid w:val="00F61A86"/>
    <w:rsid w:val="00F72A00"/>
    <w:rsid w:val="00F73477"/>
    <w:rsid w:val="00F7464B"/>
    <w:rsid w:val="00F763FF"/>
    <w:rsid w:val="00F807FF"/>
    <w:rsid w:val="00F828EC"/>
    <w:rsid w:val="00F9050D"/>
    <w:rsid w:val="00F95272"/>
    <w:rsid w:val="00F955FA"/>
    <w:rsid w:val="00FA280C"/>
    <w:rsid w:val="00FA31B0"/>
    <w:rsid w:val="00FA4598"/>
    <w:rsid w:val="00FA4AAE"/>
    <w:rsid w:val="00FA75EA"/>
    <w:rsid w:val="00FB0EF4"/>
    <w:rsid w:val="00FB2D96"/>
    <w:rsid w:val="00FB5075"/>
    <w:rsid w:val="00FB563D"/>
    <w:rsid w:val="00FB63C9"/>
    <w:rsid w:val="00FC028E"/>
    <w:rsid w:val="00FC448F"/>
    <w:rsid w:val="00FC5B35"/>
    <w:rsid w:val="00FC614C"/>
    <w:rsid w:val="00FC6E94"/>
    <w:rsid w:val="00FC77DB"/>
    <w:rsid w:val="00FD177A"/>
    <w:rsid w:val="00FD3BD9"/>
    <w:rsid w:val="00FD44C5"/>
    <w:rsid w:val="00FD47B6"/>
    <w:rsid w:val="00FD616E"/>
    <w:rsid w:val="00FE0BD0"/>
    <w:rsid w:val="00FE37F3"/>
    <w:rsid w:val="00FE6216"/>
    <w:rsid w:val="00FF06DF"/>
    <w:rsid w:val="00FF2C2A"/>
    <w:rsid w:val="00FF3600"/>
    <w:rsid w:val="00FF7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257F"/>
    <w:pPr>
      <w:spacing w:after="180"/>
    </w:pPr>
    <w:rPr>
      <w:rFonts w:eastAsia="MS Mincho"/>
      <w:sz w:val="22"/>
      <w:lang w:val="en-GB"/>
    </w:rPr>
  </w:style>
  <w:style w:type="paragraph" w:styleId="Heading1">
    <w:name w:val="heading 1"/>
    <w:aliases w:val="H1"/>
    <w:next w:val="Normal"/>
    <w:qFormat/>
    <w:rsid w:val="0074257F"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4257F"/>
    <w:pPr>
      <w:numPr>
        <w:ilvl w:val="1"/>
        <w:numId w:val="1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qFormat/>
    <w:rsid w:val="0074257F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qFormat/>
    <w:rsid w:val="0074257F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74257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74257F"/>
    <w:pPr>
      <w:keepNext/>
      <w:keepLines/>
      <w:numPr>
        <w:ilvl w:val="5"/>
        <w:numId w:val="1"/>
      </w:numPr>
      <w:spacing w:before="120" w:after="120"/>
      <w:outlineLvl w:val="5"/>
    </w:pPr>
    <w:rPr>
      <w:rFonts w:ascii="Arial" w:hAnsi="Arial"/>
      <w:sz w:val="20"/>
      <w:szCs w:val="28"/>
    </w:rPr>
  </w:style>
  <w:style w:type="paragraph" w:styleId="Heading7">
    <w:name w:val="heading 7"/>
    <w:basedOn w:val="Normal"/>
    <w:next w:val="Normal"/>
    <w:qFormat/>
    <w:rsid w:val="0074257F"/>
    <w:pPr>
      <w:keepNext/>
      <w:keepLines/>
      <w:numPr>
        <w:ilvl w:val="6"/>
        <w:numId w:val="1"/>
      </w:numPr>
      <w:spacing w:before="120" w:after="120"/>
      <w:outlineLvl w:val="6"/>
    </w:pPr>
    <w:rPr>
      <w:rFonts w:ascii="Arial" w:hAnsi="Arial"/>
      <w:sz w:val="20"/>
      <w:szCs w:val="28"/>
    </w:rPr>
  </w:style>
  <w:style w:type="paragraph" w:styleId="Heading8">
    <w:name w:val="heading 8"/>
    <w:basedOn w:val="Heading1"/>
    <w:next w:val="Normal"/>
    <w:qFormat/>
    <w:rsid w:val="0074257F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qFormat/>
    <w:rsid w:val="0074257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74257F"/>
    <w:pPr>
      <w:widowControl w:val="0"/>
    </w:pPr>
    <w:rPr>
      <w:rFonts w:ascii="Arial" w:eastAsia="MS Mincho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74257F"/>
    <w:pPr>
      <w:jc w:val="center"/>
    </w:pPr>
    <w:rPr>
      <w:i/>
    </w:rPr>
  </w:style>
  <w:style w:type="paragraph" w:customStyle="1" w:styleId="Heading1b">
    <w:name w:val="Heading 1b"/>
    <w:basedOn w:val="Heading1"/>
    <w:semiHidden/>
    <w:rsid w:val="0074257F"/>
    <w:pPr>
      <w:numPr>
        <w:numId w:val="3"/>
      </w:numPr>
    </w:pPr>
  </w:style>
  <w:style w:type="paragraph" w:customStyle="1" w:styleId="Reference">
    <w:name w:val="Reference"/>
    <w:basedOn w:val="Normal"/>
    <w:rsid w:val="0074257F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numbering" w:styleId="111111">
    <w:name w:val="Outline List 2"/>
    <w:basedOn w:val="NoList"/>
    <w:semiHidden/>
    <w:rsid w:val="0074257F"/>
    <w:pPr>
      <w:numPr>
        <w:numId w:val="5"/>
      </w:numPr>
    </w:pPr>
  </w:style>
  <w:style w:type="numbering" w:styleId="1ai">
    <w:name w:val="Outline List 1"/>
    <w:basedOn w:val="NoList"/>
    <w:semiHidden/>
    <w:rsid w:val="0074257F"/>
    <w:pPr>
      <w:numPr>
        <w:numId w:val="6"/>
      </w:numPr>
    </w:pPr>
  </w:style>
  <w:style w:type="character" w:styleId="HTMLVariable">
    <w:name w:val="HTML Variable"/>
    <w:semiHidden/>
    <w:rsid w:val="0074257F"/>
    <w:rPr>
      <w:i/>
      <w:iCs/>
    </w:rPr>
  </w:style>
  <w:style w:type="character" w:styleId="HTMLTypewriter">
    <w:name w:val="HTML Typewriter"/>
    <w:semiHidden/>
    <w:rsid w:val="0074257F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74257F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74257F"/>
    <w:rPr>
      <w:i/>
      <w:iCs/>
    </w:rPr>
  </w:style>
  <w:style w:type="character" w:styleId="HTMLDefinition">
    <w:name w:val="HTML Definition"/>
    <w:semiHidden/>
    <w:rsid w:val="0074257F"/>
    <w:rPr>
      <w:i/>
      <w:iCs/>
    </w:rPr>
  </w:style>
  <w:style w:type="character" w:styleId="HTMLKeyboard">
    <w:name w:val="HTML Keyboard"/>
    <w:semiHidden/>
    <w:rsid w:val="0074257F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74257F"/>
  </w:style>
  <w:style w:type="character" w:styleId="HTMLSample">
    <w:name w:val="HTML Sample"/>
    <w:semiHidden/>
    <w:rsid w:val="0074257F"/>
    <w:rPr>
      <w:rFonts w:ascii="Courier New" w:hAnsi="Courier New" w:cs="Courier New"/>
    </w:rPr>
  </w:style>
  <w:style w:type="character" w:styleId="HTMLCite">
    <w:name w:val="HTML Cite"/>
    <w:semiHidden/>
    <w:rsid w:val="0074257F"/>
    <w:rPr>
      <w:i/>
      <w:iCs/>
    </w:rPr>
  </w:style>
  <w:style w:type="paragraph" w:styleId="HTMLPreformatted">
    <w:name w:val="HTML Preformatted"/>
    <w:basedOn w:val="Normal"/>
    <w:semiHidden/>
    <w:rsid w:val="0074257F"/>
    <w:rPr>
      <w:rFonts w:ascii="Courier New" w:hAnsi="Courier New" w:cs="Courier New"/>
      <w:sz w:val="20"/>
    </w:rPr>
  </w:style>
  <w:style w:type="paragraph" w:styleId="Title">
    <w:name w:val="Title"/>
    <w:basedOn w:val="Normal"/>
    <w:qFormat/>
    <w:rsid w:val="0074257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TableTheme">
    <w:name w:val="Table Theme"/>
    <w:basedOn w:val="TableNormal"/>
    <w:semiHidden/>
    <w:rsid w:val="0074257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orful1">
    <w:name w:val="Table Colorful 1"/>
    <w:basedOn w:val="TableNormal"/>
    <w:semiHidden/>
    <w:rsid w:val="0074257F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74257F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74257F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yperlink">
    <w:name w:val="Hyperlink"/>
    <w:uiPriority w:val="99"/>
    <w:rsid w:val="0074257F"/>
    <w:rPr>
      <w:color w:val="0000FF"/>
      <w:u w:val="single"/>
    </w:rPr>
  </w:style>
  <w:style w:type="paragraph" w:styleId="Salutation">
    <w:name w:val="Salutation"/>
    <w:basedOn w:val="Normal"/>
    <w:next w:val="Normal"/>
    <w:semiHidden/>
    <w:rsid w:val="0074257F"/>
  </w:style>
  <w:style w:type="paragraph" w:styleId="PlainText">
    <w:name w:val="Plain Text"/>
    <w:basedOn w:val="Normal"/>
    <w:semiHidden/>
    <w:rsid w:val="0074257F"/>
    <w:rPr>
      <w:rFonts w:ascii="Courier New" w:hAnsi="Courier New" w:cs="Courier New"/>
      <w:sz w:val="20"/>
    </w:rPr>
  </w:style>
  <w:style w:type="table" w:styleId="TableElegant">
    <w:name w:val="Table Elegant"/>
    <w:basedOn w:val="TableNormal"/>
    <w:semiHidden/>
    <w:rsid w:val="0074257F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74257F"/>
  </w:style>
  <w:style w:type="paragraph" w:styleId="Subtitle">
    <w:name w:val="Subtitle"/>
    <w:basedOn w:val="Normal"/>
    <w:qFormat/>
    <w:rsid w:val="0074257F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leClassic1">
    <w:name w:val="Table Classic 1"/>
    <w:basedOn w:val="TableNormal"/>
    <w:semiHidden/>
    <w:rsid w:val="0074257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74257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74257F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74257F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74257F"/>
    <w:rPr>
      <w:rFonts w:ascii="Arial" w:hAnsi="Arial" w:cs="Arial"/>
      <w:sz w:val="20"/>
    </w:rPr>
  </w:style>
  <w:style w:type="table" w:styleId="TableSimple1">
    <w:name w:val="Table Simple 1"/>
    <w:basedOn w:val="TableNormal"/>
    <w:semiHidden/>
    <w:rsid w:val="0074257F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74257F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74257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74257F"/>
    <w:pPr>
      <w:ind w:left="4252"/>
    </w:pPr>
  </w:style>
  <w:style w:type="table" w:styleId="TableSubtle1">
    <w:name w:val="Table Subtle 1"/>
    <w:basedOn w:val="TableNormal"/>
    <w:semiHidden/>
    <w:rsid w:val="0074257F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74257F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74257F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74257F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74257F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">
    <w:name w:val="List"/>
    <w:basedOn w:val="Normal"/>
    <w:semiHidden/>
    <w:rsid w:val="0074257F"/>
    <w:pPr>
      <w:ind w:left="283" w:hanging="283"/>
    </w:pPr>
  </w:style>
  <w:style w:type="paragraph" w:styleId="List2">
    <w:name w:val="List 2"/>
    <w:basedOn w:val="Normal"/>
    <w:semiHidden/>
    <w:rsid w:val="0074257F"/>
    <w:pPr>
      <w:ind w:left="566" w:hanging="283"/>
    </w:pPr>
  </w:style>
  <w:style w:type="paragraph" w:styleId="List3">
    <w:name w:val="List 3"/>
    <w:basedOn w:val="Normal"/>
    <w:semiHidden/>
    <w:rsid w:val="0074257F"/>
    <w:pPr>
      <w:ind w:left="849" w:hanging="283"/>
    </w:pPr>
  </w:style>
  <w:style w:type="paragraph" w:styleId="List4">
    <w:name w:val="List 4"/>
    <w:basedOn w:val="Normal"/>
    <w:semiHidden/>
    <w:rsid w:val="0074257F"/>
    <w:pPr>
      <w:ind w:left="1132" w:hanging="283"/>
    </w:pPr>
  </w:style>
  <w:style w:type="paragraph" w:styleId="List5">
    <w:name w:val="List 5"/>
    <w:basedOn w:val="Normal"/>
    <w:semiHidden/>
    <w:rsid w:val="0074257F"/>
    <w:pPr>
      <w:ind w:left="1415" w:hanging="283"/>
    </w:pPr>
  </w:style>
  <w:style w:type="paragraph" w:styleId="ListNumber">
    <w:name w:val="List Number"/>
    <w:basedOn w:val="Normal"/>
    <w:semiHidden/>
    <w:rsid w:val="0074257F"/>
    <w:pPr>
      <w:numPr>
        <w:numId w:val="7"/>
      </w:numPr>
    </w:pPr>
  </w:style>
  <w:style w:type="paragraph" w:styleId="ListNumber2">
    <w:name w:val="List Number 2"/>
    <w:basedOn w:val="Normal"/>
    <w:semiHidden/>
    <w:rsid w:val="0074257F"/>
    <w:pPr>
      <w:numPr>
        <w:numId w:val="8"/>
      </w:numPr>
    </w:pPr>
  </w:style>
  <w:style w:type="paragraph" w:styleId="ListNumber3">
    <w:name w:val="List Number 3"/>
    <w:basedOn w:val="Normal"/>
    <w:semiHidden/>
    <w:rsid w:val="0074257F"/>
    <w:pPr>
      <w:numPr>
        <w:numId w:val="9"/>
      </w:numPr>
    </w:pPr>
  </w:style>
  <w:style w:type="paragraph" w:styleId="ListNumber4">
    <w:name w:val="List Number 4"/>
    <w:basedOn w:val="Normal"/>
    <w:semiHidden/>
    <w:rsid w:val="0074257F"/>
    <w:pPr>
      <w:numPr>
        <w:numId w:val="10"/>
      </w:numPr>
    </w:pPr>
  </w:style>
  <w:style w:type="paragraph" w:styleId="ListNumber5">
    <w:name w:val="List Number 5"/>
    <w:basedOn w:val="Normal"/>
    <w:semiHidden/>
    <w:rsid w:val="0074257F"/>
    <w:pPr>
      <w:numPr>
        <w:numId w:val="11"/>
      </w:numPr>
    </w:pPr>
  </w:style>
  <w:style w:type="paragraph" w:styleId="ListContinue">
    <w:name w:val="List Continue"/>
    <w:basedOn w:val="Normal"/>
    <w:semiHidden/>
    <w:rsid w:val="0074257F"/>
    <w:pPr>
      <w:spacing w:after="120"/>
      <w:ind w:left="283"/>
    </w:pPr>
  </w:style>
  <w:style w:type="paragraph" w:styleId="ListContinue2">
    <w:name w:val="List Continue 2"/>
    <w:basedOn w:val="Normal"/>
    <w:semiHidden/>
    <w:rsid w:val="0074257F"/>
    <w:pPr>
      <w:spacing w:after="120"/>
      <w:ind w:left="566"/>
    </w:pPr>
  </w:style>
  <w:style w:type="paragraph" w:styleId="ListContinue3">
    <w:name w:val="List Continue 3"/>
    <w:basedOn w:val="Normal"/>
    <w:semiHidden/>
    <w:rsid w:val="0074257F"/>
    <w:pPr>
      <w:spacing w:after="120"/>
      <w:ind w:left="849"/>
    </w:pPr>
  </w:style>
  <w:style w:type="paragraph" w:styleId="ListContinue4">
    <w:name w:val="List Continue 4"/>
    <w:basedOn w:val="Normal"/>
    <w:semiHidden/>
    <w:rsid w:val="0074257F"/>
    <w:pPr>
      <w:spacing w:after="120"/>
      <w:ind w:left="1132"/>
    </w:pPr>
  </w:style>
  <w:style w:type="paragraph" w:styleId="ListContinue5">
    <w:name w:val="List Continue 5"/>
    <w:basedOn w:val="Normal"/>
    <w:semiHidden/>
    <w:rsid w:val="0074257F"/>
    <w:pPr>
      <w:spacing w:after="120"/>
      <w:ind w:left="1415"/>
    </w:pPr>
  </w:style>
  <w:style w:type="paragraph" w:styleId="ListBullet">
    <w:name w:val="List Bullet"/>
    <w:basedOn w:val="Normal"/>
    <w:rsid w:val="0074257F"/>
    <w:pPr>
      <w:numPr>
        <w:numId w:val="12"/>
      </w:numPr>
    </w:pPr>
  </w:style>
  <w:style w:type="paragraph" w:styleId="ListBullet2">
    <w:name w:val="List Bullet 2"/>
    <w:basedOn w:val="Normal"/>
    <w:semiHidden/>
    <w:rsid w:val="0074257F"/>
    <w:pPr>
      <w:numPr>
        <w:numId w:val="13"/>
      </w:numPr>
    </w:pPr>
  </w:style>
  <w:style w:type="paragraph" w:styleId="ListBullet3">
    <w:name w:val="List Bullet 3"/>
    <w:basedOn w:val="Normal"/>
    <w:semiHidden/>
    <w:rsid w:val="0074257F"/>
    <w:pPr>
      <w:numPr>
        <w:numId w:val="14"/>
      </w:numPr>
    </w:pPr>
  </w:style>
  <w:style w:type="paragraph" w:styleId="ListBullet4">
    <w:name w:val="List Bullet 4"/>
    <w:basedOn w:val="Normal"/>
    <w:semiHidden/>
    <w:rsid w:val="0074257F"/>
    <w:pPr>
      <w:numPr>
        <w:numId w:val="15"/>
      </w:numPr>
    </w:pPr>
  </w:style>
  <w:style w:type="paragraph" w:styleId="ListBullet5">
    <w:name w:val="List Bullet 5"/>
    <w:basedOn w:val="Normal"/>
    <w:semiHidden/>
    <w:rsid w:val="0074257F"/>
    <w:pPr>
      <w:numPr>
        <w:numId w:val="16"/>
      </w:numPr>
    </w:pPr>
  </w:style>
  <w:style w:type="table" w:styleId="TableList1">
    <w:name w:val="Table List 1"/>
    <w:basedOn w:val="TableNormal"/>
    <w:semiHidden/>
    <w:rsid w:val="0074257F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74257F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74257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74257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74257F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74257F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74257F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74257F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Contemporary">
    <w:name w:val="Table Contemporary"/>
    <w:basedOn w:val="TableNormal"/>
    <w:semiHidden/>
    <w:rsid w:val="0074257F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uiPriority w:val="99"/>
    <w:rsid w:val="0074257F"/>
    <w:rPr>
      <w:sz w:val="24"/>
      <w:szCs w:val="24"/>
    </w:rPr>
  </w:style>
  <w:style w:type="paragraph" w:styleId="Signature">
    <w:name w:val="Signature"/>
    <w:basedOn w:val="Normal"/>
    <w:semiHidden/>
    <w:rsid w:val="0074257F"/>
    <w:pPr>
      <w:ind w:left="4252"/>
    </w:pPr>
  </w:style>
  <w:style w:type="character" w:styleId="Emphasis">
    <w:name w:val="Emphasis"/>
    <w:qFormat/>
    <w:rsid w:val="0074257F"/>
    <w:rPr>
      <w:i/>
      <w:iCs/>
    </w:rPr>
  </w:style>
  <w:style w:type="paragraph" w:styleId="Date">
    <w:name w:val="Date"/>
    <w:basedOn w:val="Normal"/>
    <w:next w:val="Normal"/>
    <w:semiHidden/>
    <w:rsid w:val="0074257F"/>
  </w:style>
  <w:style w:type="paragraph" w:styleId="EnvelopeAddress">
    <w:name w:val="envelope address"/>
    <w:basedOn w:val="Normal"/>
    <w:semiHidden/>
    <w:rsid w:val="0074257F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74257F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74257F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74257F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74257F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74257F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">
    <w:name w:val="Table Grid"/>
    <w:basedOn w:val="TableNormal"/>
    <w:rsid w:val="0074257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semiHidden/>
    <w:rsid w:val="0074257F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74257F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74257F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74257F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74257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74257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74257F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74257F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74257F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74257F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74257F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74257F"/>
    <w:pPr>
      <w:spacing w:after="120"/>
      <w:ind w:left="1440" w:right="1440"/>
    </w:pPr>
  </w:style>
  <w:style w:type="numbering" w:styleId="ArticleSection">
    <w:name w:val="Outline List 3"/>
    <w:basedOn w:val="NoList"/>
    <w:semiHidden/>
    <w:rsid w:val="0074257F"/>
    <w:pPr>
      <w:numPr>
        <w:numId w:val="17"/>
      </w:numPr>
    </w:pPr>
  </w:style>
  <w:style w:type="paragraph" w:styleId="MessageHeader">
    <w:name w:val="Message Header"/>
    <w:basedOn w:val="Normal"/>
    <w:semiHidden/>
    <w:rsid w:val="007425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74257F"/>
  </w:style>
  <w:style w:type="character" w:styleId="Strong">
    <w:name w:val="Strong"/>
    <w:qFormat/>
    <w:rsid w:val="0074257F"/>
    <w:rPr>
      <w:b/>
      <w:bCs/>
    </w:rPr>
  </w:style>
  <w:style w:type="character" w:styleId="PageNumber">
    <w:name w:val="page number"/>
    <w:basedOn w:val="DefaultParagraphFont"/>
    <w:semiHidden/>
    <w:rsid w:val="0074257F"/>
  </w:style>
  <w:style w:type="character" w:styleId="FollowedHyperlink">
    <w:name w:val="FollowedHyperlink"/>
    <w:semiHidden/>
    <w:rsid w:val="0074257F"/>
    <w:rPr>
      <w:color w:val="800080"/>
      <w:u w:val="single"/>
    </w:rPr>
  </w:style>
  <w:style w:type="paragraph" w:styleId="BodyText">
    <w:name w:val="Body Text"/>
    <w:basedOn w:val="Normal"/>
    <w:semiHidden/>
    <w:rsid w:val="0074257F"/>
    <w:pPr>
      <w:spacing w:after="120"/>
    </w:pPr>
  </w:style>
  <w:style w:type="paragraph" w:styleId="BodyTextFirstIndent">
    <w:name w:val="Body Text First Indent"/>
    <w:basedOn w:val="BodyText"/>
    <w:semiHidden/>
    <w:rsid w:val="0074257F"/>
    <w:pPr>
      <w:ind w:firstLine="210"/>
    </w:pPr>
  </w:style>
  <w:style w:type="paragraph" w:styleId="BodyTextIndent">
    <w:name w:val="Body Text Indent"/>
    <w:basedOn w:val="Normal"/>
    <w:semiHidden/>
    <w:rsid w:val="0074257F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74257F"/>
    <w:pPr>
      <w:ind w:firstLine="210"/>
    </w:pPr>
  </w:style>
  <w:style w:type="paragraph" w:styleId="NormalIndent">
    <w:name w:val="Normal Indent"/>
    <w:basedOn w:val="Normal"/>
    <w:semiHidden/>
    <w:rsid w:val="0074257F"/>
    <w:pPr>
      <w:ind w:left="720"/>
    </w:pPr>
  </w:style>
  <w:style w:type="paragraph" w:styleId="BodyText2">
    <w:name w:val="Body Text 2"/>
    <w:basedOn w:val="Normal"/>
    <w:semiHidden/>
    <w:rsid w:val="0074257F"/>
    <w:pPr>
      <w:spacing w:after="120" w:line="480" w:lineRule="auto"/>
    </w:pPr>
  </w:style>
  <w:style w:type="paragraph" w:styleId="BodyText3">
    <w:name w:val="Body Text 3"/>
    <w:basedOn w:val="Normal"/>
    <w:semiHidden/>
    <w:rsid w:val="0074257F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74257F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74257F"/>
    <w:pPr>
      <w:spacing w:after="120"/>
      <w:ind w:left="283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74257F"/>
  </w:style>
  <w:style w:type="table" w:styleId="TableProfessional">
    <w:name w:val="Table Professional"/>
    <w:basedOn w:val="TableNormal"/>
    <w:semiHidden/>
    <w:rsid w:val="0074257F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DocumentMap">
    <w:name w:val="Document Map"/>
    <w:basedOn w:val="Normal"/>
    <w:semiHidden/>
    <w:rsid w:val="00E868A8"/>
    <w:pPr>
      <w:shd w:val="clear" w:color="auto" w:fill="000080"/>
    </w:pPr>
    <w:rPr>
      <w:rFonts w:ascii="Tahoma" w:hAnsi="Tahoma" w:cs="Tahoma"/>
      <w:sz w:val="20"/>
    </w:rPr>
  </w:style>
  <w:style w:type="paragraph" w:customStyle="1" w:styleId="Doc-text2">
    <w:name w:val="Doc-text2"/>
    <w:basedOn w:val="Normal"/>
    <w:link w:val="Doc-text2Char"/>
    <w:qFormat/>
    <w:rsid w:val="00114189"/>
    <w:pPr>
      <w:tabs>
        <w:tab w:val="left" w:pos="1622"/>
      </w:tabs>
      <w:spacing w:after="0"/>
      <w:ind w:left="1622" w:hanging="363"/>
    </w:pPr>
    <w:rPr>
      <w:rFonts w:ascii="Arial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14189"/>
    <w:rPr>
      <w:rFonts w:ascii="Arial" w:eastAsia="MS Mincho" w:hAnsi="Arial"/>
      <w:szCs w:val="24"/>
      <w:lang w:val="en-GB" w:eastAsia="en-GB"/>
    </w:rPr>
  </w:style>
  <w:style w:type="paragraph" w:customStyle="1" w:styleId="TAR">
    <w:name w:val="TAR"/>
    <w:basedOn w:val="TAL"/>
    <w:rsid w:val="003C2906"/>
    <w:pPr>
      <w:jc w:val="right"/>
    </w:pPr>
  </w:style>
  <w:style w:type="paragraph" w:customStyle="1" w:styleId="TAL">
    <w:name w:val="TAL"/>
    <w:basedOn w:val="Normal"/>
    <w:link w:val="TALCar"/>
    <w:rsid w:val="003C290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ar">
    <w:name w:val="TAL Car"/>
    <w:link w:val="TAL"/>
    <w:rsid w:val="003C2906"/>
    <w:rPr>
      <w:rFonts w:ascii="Arial" w:eastAsia="SimSu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3C2906"/>
    <w:rPr>
      <w:b/>
    </w:rPr>
  </w:style>
  <w:style w:type="paragraph" w:customStyle="1" w:styleId="TAC">
    <w:name w:val="TAC"/>
    <w:basedOn w:val="TAL"/>
    <w:link w:val="TACChar"/>
    <w:rsid w:val="003C2906"/>
    <w:pPr>
      <w:jc w:val="center"/>
    </w:pPr>
  </w:style>
  <w:style w:type="character" w:customStyle="1" w:styleId="TACChar">
    <w:name w:val="TAC Char"/>
    <w:link w:val="TAC"/>
    <w:rsid w:val="003C2906"/>
    <w:rPr>
      <w:rFonts w:ascii="Arial" w:eastAsia="SimSun" w:hAnsi="Arial"/>
      <w:sz w:val="18"/>
      <w:lang w:val="en-GB" w:eastAsia="ja-JP"/>
    </w:rPr>
  </w:style>
  <w:style w:type="character" w:customStyle="1" w:styleId="TAHCar">
    <w:name w:val="TAH Car"/>
    <w:link w:val="TAH"/>
    <w:rsid w:val="003C2906"/>
    <w:rPr>
      <w:rFonts w:ascii="Arial" w:eastAsia="SimSun" w:hAnsi="Arial"/>
      <w:b/>
      <w:sz w:val="18"/>
      <w:lang w:val="en-GB" w:eastAsia="ja-JP"/>
    </w:rPr>
  </w:style>
  <w:style w:type="paragraph" w:customStyle="1" w:styleId="TH">
    <w:name w:val="TH"/>
    <w:basedOn w:val="Normal"/>
    <w:link w:val="THChar"/>
    <w:rsid w:val="003C29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sz w:val="20"/>
      <w:lang w:eastAsia="ja-JP"/>
    </w:rPr>
  </w:style>
  <w:style w:type="character" w:customStyle="1" w:styleId="THChar">
    <w:name w:val="TH Char"/>
    <w:link w:val="TH"/>
    <w:rsid w:val="003C2906"/>
    <w:rPr>
      <w:rFonts w:ascii="Arial" w:eastAsia="SimSun" w:hAnsi="Arial"/>
      <w:b/>
      <w:lang w:val="en-GB" w:eastAsia="ja-JP"/>
    </w:rPr>
  </w:style>
  <w:style w:type="paragraph" w:customStyle="1" w:styleId="TAN">
    <w:name w:val="TAN"/>
    <w:basedOn w:val="TAL"/>
    <w:link w:val="TANChar"/>
    <w:rsid w:val="00DC2CE8"/>
    <w:pPr>
      <w:ind w:left="851" w:hanging="851"/>
    </w:pPr>
  </w:style>
  <w:style w:type="character" w:customStyle="1" w:styleId="TANChar">
    <w:name w:val="TAN Char"/>
    <w:basedOn w:val="TALCar"/>
    <w:link w:val="TAN"/>
    <w:rsid w:val="00DC2CE8"/>
  </w:style>
  <w:style w:type="paragraph" w:styleId="BalloonText">
    <w:name w:val="Balloon Text"/>
    <w:basedOn w:val="Normal"/>
    <w:link w:val="BalloonTextChar"/>
    <w:rsid w:val="00AF7E4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AF7E43"/>
    <w:rPr>
      <w:rFonts w:eastAsia="MS Mincho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695772"/>
    <w:rPr>
      <w:rFonts w:ascii="Arial" w:eastAsia="MS Mincho" w:hAnsi="Arial"/>
      <w:b/>
      <w:noProof/>
      <w:sz w:val="18"/>
      <w:lang w:val="en-GB" w:eastAsia="en-US" w:bidi="ar-SA"/>
    </w:rPr>
  </w:style>
  <w:style w:type="paragraph" w:customStyle="1" w:styleId="B5">
    <w:name w:val="B5"/>
    <w:basedOn w:val="List5"/>
    <w:rsid w:val="002F1410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SimSun"/>
      <w:sz w:val="20"/>
      <w:lang w:eastAsia="ja-JP"/>
    </w:rPr>
  </w:style>
  <w:style w:type="character" w:customStyle="1" w:styleId="B1Char1">
    <w:name w:val="B1 Char1"/>
    <w:link w:val="B1"/>
    <w:locked/>
    <w:rsid w:val="009014AC"/>
    <w:rPr>
      <w:lang w:val="en-GB" w:eastAsia="en-US"/>
    </w:rPr>
  </w:style>
  <w:style w:type="paragraph" w:customStyle="1" w:styleId="B1">
    <w:name w:val="B1"/>
    <w:basedOn w:val="List"/>
    <w:link w:val="B1Char1"/>
    <w:rsid w:val="009014AC"/>
    <w:pPr>
      <w:ind w:left="568" w:hanging="284"/>
    </w:pPr>
    <w:rPr>
      <w:rFonts w:eastAsia="SimSun"/>
      <w:sz w:val="20"/>
    </w:rPr>
  </w:style>
  <w:style w:type="character" w:customStyle="1" w:styleId="B2Char">
    <w:name w:val="B2 Char"/>
    <w:link w:val="B2"/>
    <w:locked/>
    <w:rsid w:val="009014AC"/>
    <w:rPr>
      <w:lang w:val="en-GB" w:eastAsia="en-US"/>
    </w:rPr>
  </w:style>
  <w:style w:type="paragraph" w:customStyle="1" w:styleId="B2">
    <w:name w:val="B2"/>
    <w:basedOn w:val="List2"/>
    <w:link w:val="B2Char"/>
    <w:rsid w:val="009014AC"/>
    <w:pPr>
      <w:ind w:left="851" w:hanging="284"/>
    </w:pPr>
    <w:rPr>
      <w:rFonts w:eastAsia="SimSun"/>
      <w:sz w:val="20"/>
    </w:rPr>
  </w:style>
  <w:style w:type="character" w:customStyle="1" w:styleId="B3Char2">
    <w:name w:val="B3 Char2"/>
    <w:link w:val="B3"/>
    <w:locked/>
    <w:rsid w:val="009014AC"/>
    <w:rPr>
      <w:lang w:val="en-GB" w:eastAsia="en-US"/>
    </w:rPr>
  </w:style>
  <w:style w:type="paragraph" w:customStyle="1" w:styleId="B3">
    <w:name w:val="B3"/>
    <w:basedOn w:val="List3"/>
    <w:link w:val="B3Char2"/>
    <w:rsid w:val="009014AC"/>
    <w:pPr>
      <w:ind w:left="1135" w:hanging="284"/>
    </w:pPr>
    <w:rPr>
      <w:rFonts w:eastAsia="SimSun"/>
      <w:sz w:val="20"/>
    </w:rPr>
  </w:style>
  <w:style w:type="character" w:styleId="CommentReference">
    <w:name w:val="annotation reference"/>
    <w:rsid w:val="001E4EC2"/>
    <w:rPr>
      <w:sz w:val="21"/>
      <w:szCs w:val="21"/>
    </w:rPr>
  </w:style>
  <w:style w:type="paragraph" w:styleId="CommentText">
    <w:name w:val="annotation text"/>
    <w:basedOn w:val="Normal"/>
    <w:link w:val="CommentTextChar"/>
    <w:rsid w:val="001E4EC2"/>
  </w:style>
  <w:style w:type="character" w:customStyle="1" w:styleId="CommentTextChar">
    <w:name w:val="Comment Text Char"/>
    <w:link w:val="CommentText"/>
    <w:rsid w:val="001E4EC2"/>
    <w:rPr>
      <w:rFonts w:eastAsia="MS Mincho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E4EC2"/>
    <w:rPr>
      <w:b/>
      <w:bCs/>
    </w:rPr>
  </w:style>
  <w:style w:type="character" w:customStyle="1" w:styleId="CommentSubjectChar">
    <w:name w:val="Comment Subject Char"/>
    <w:link w:val="CommentSubject"/>
    <w:rsid w:val="001E4EC2"/>
    <w:rPr>
      <w:rFonts w:eastAsia="MS Mincho"/>
      <w:b/>
      <w:bCs/>
      <w:sz w:val="22"/>
      <w:lang w:val="en-GB" w:eastAsia="en-US"/>
    </w:rPr>
  </w:style>
  <w:style w:type="paragraph" w:customStyle="1" w:styleId="B4">
    <w:name w:val="B4"/>
    <w:basedOn w:val="List4"/>
    <w:link w:val="B4Char"/>
    <w:rsid w:val="008D04EA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SimSun"/>
      <w:sz w:val="20"/>
      <w:lang w:eastAsia="ja-JP"/>
    </w:rPr>
  </w:style>
  <w:style w:type="character" w:customStyle="1" w:styleId="B4Char">
    <w:name w:val="B4 Char"/>
    <w:link w:val="B4"/>
    <w:rsid w:val="008D04EA"/>
    <w:rPr>
      <w:rFonts w:eastAsia="SimSun"/>
      <w:lang w:val="en-GB" w:eastAsia="ja-JP"/>
    </w:rPr>
  </w:style>
  <w:style w:type="paragraph" w:customStyle="1" w:styleId="PL">
    <w:name w:val="PL"/>
    <w:link w:val="PLChar"/>
    <w:rsid w:val="007071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noProof/>
      <w:sz w:val="16"/>
      <w:lang w:val="en-GB"/>
    </w:rPr>
  </w:style>
  <w:style w:type="character" w:customStyle="1" w:styleId="PLChar">
    <w:name w:val="PL Char"/>
    <w:link w:val="PL"/>
    <w:rsid w:val="007071EC"/>
    <w:rPr>
      <w:rFonts w:ascii="Courier New" w:eastAsia="MS Mincho" w:hAnsi="Courier New"/>
      <w:noProof/>
      <w:sz w:val="16"/>
      <w:lang w:val="en-GB" w:eastAsia="en-US" w:bidi="ar-SA"/>
    </w:rPr>
  </w:style>
  <w:style w:type="character" w:customStyle="1" w:styleId="Doc-titleChar">
    <w:name w:val="Doc-title Char"/>
    <w:link w:val="Doc-title"/>
    <w:locked/>
    <w:rsid w:val="00B05A16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qFormat/>
    <w:rsid w:val="00B05A16"/>
    <w:pPr>
      <w:spacing w:before="60" w:after="0"/>
      <w:ind w:left="1259" w:hanging="1259"/>
    </w:pPr>
    <w:rPr>
      <w:rFonts w:ascii="Arial" w:eastAsia="SimSun" w:hAnsi="Arial"/>
      <w:sz w:val="20"/>
      <w:lang/>
    </w:rPr>
  </w:style>
  <w:style w:type="paragraph" w:customStyle="1" w:styleId="CRCoverPage">
    <w:name w:val="CR Cover Page"/>
    <w:link w:val="CRCoverPageZchn"/>
    <w:rsid w:val="002A6886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2A6886"/>
    <w:rPr>
      <w:rFonts w:ascii="Arial" w:hAnsi="Arial"/>
      <w:lang w:val="en-GB" w:eastAsia="en-US" w:bidi="ar-SA"/>
    </w:rPr>
  </w:style>
  <w:style w:type="paragraph" w:styleId="Revision">
    <w:name w:val="Revision"/>
    <w:hidden/>
    <w:uiPriority w:val="99"/>
    <w:semiHidden/>
    <w:rsid w:val="00B958D7"/>
    <w:rPr>
      <w:rFonts w:eastAsia="MS Mincho"/>
      <w:sz w:val="22"/>
      <w:lang w:val="en-GB"/>
    </w:rPr>
  </w:style>
  <w:style w:type="paragraph" w:customStyle="1" w:styleId="3GPPHeader">
    <w:name w:val="3GPP_Header"/>
    <w:basedOn w:val="Normal"/>
    <w:rsid w:val="00C52A2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150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813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646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88366">
          <w:marLeft w:val="6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881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92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716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7137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350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1050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677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238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10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499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7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650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74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761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495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649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5847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799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620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322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595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398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043">
          <w:marLeft w:val="6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1849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795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573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454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460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89794">
          <w:marLeft w:val="122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9274">
          <w:marLeft w:val="122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4486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9615">
          <w:marLeft w:val="122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81">
          <w:marLeft w:val="122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2247">
          <w:marLeft w:val="122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0518">
          <w:marLeft w:val="122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4817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121081\AppData\Local\Microsoft\Windows\Temporary%20Internet%20Files\Content.Outlook\OGO8NTQK\Tdoc2648%20v0%202%20Discussion%20on%20the%20maximum%20number%20of%20band%20combinations%20(2)_SP%20(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12B9CA-47B5-45E2-9C63-927BA33B5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Tdoc2648 v0 2 Discussion on the maximum number of band combinations (2)_SP (2).dot</Template>
  <TotalTime>0</TotalTime>
  <Pages>4</Pages>
  <Words>1299</Words>
  <Characters>7408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8690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Huawei5</dc:creator>
  <cp:lastModifiedBy>dbhatool</cp:lastModifiedBy>
  <cp:revision>2</cp:revision>
  <cp:lastPrinted>1601-01-01T00:00:00Z</cp:lastPrinted>
  <dcterms:created xsi:type="dcterms:W3CDTF">2015-09-25T19:14:00Z</dcterms:created>
  <dcterms:modified xsi:type="dcterms:W3CDTF">2015-09-25T19:14:00Z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(1)LD+NJzsgmyCdLtILOlCD3bArEMipFvbg4jWQF3gaTEYxkAlca6IZ62juLzcGO052RBEhxvev_x000d_
U19NB4UVD137hcIH4T1QyJBFFlVBZNkIoGGXB3BAqYfFet2csb89jb4BsrWNRoQ6MM6a/WR/_x000d_
qC+hmlJ5kMKfZRzuae0wIV+TIb8=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(3)qaFSxKtcg5/wlJHPKh6vDSYuDoXwcQsGzQRgxqUkT3a4oW56v1anpJuxc/YI4+xmVOVfQctD_x000d_
61T1zAiwFi0p79VGCehkZlXN9vCFK2aqpJIuejK5lcLH3hBxJ2H5Q5bzrxWctUZzqmG/2F07_x000d_
lywv0mAlXL8AAwjLNqAuNvuIx6Sxr5sGF27S/u1WkIbdz7cdH4nPJG9mQ9XIOM7iOlXWsy4+_x000d_
xkxXUaTQbUIUaKa7PT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z6xsimk/1Z84pkBUEGX/OChmKo91fPNC4cQIC6zRaEhIBQuDLZ2u/t_x000d_
RO0vAjetVf0veVdoZuynWA2uBNbv+tcmdobrIbac5hWjzmaLaqXE75kiaRY3nTsJnTSR/aVR_x000d_
FAgptj8pHdxm4c5/Ub9WGQTe2EGZX2O1ijCZrirHaM+4fTR3DvEKXto4eWJ9UetqTvYGgPiO_x000d_
PUqZQi7yDcLQYpoittFHct2/zMV/+I7rhZ4O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nC11hVgtp9+3Ikb1V0Xlt6/t8fLWTkNzNM+h_x000d_
PgLDaCSEZ8N/SY2KKRSAP9jIOA2juzLUjfiZ5gxgK+Y3JiCTAR68NnV53E4D7M88fT53RjA7_x000d_
RR3AzOZbtI2V5mM2ptuTpA==</vt:lpwstr>
  </property>
  <property fmtid="{D5CDD505-2E9C-101B-9397-08002B2CF9AE}" pid="9" name="_new_ms_pID_725432_00">
    <vt:lpwstr>_new_ms_pID_725432</vt:lpwstr>
  </property>
  <property fmtid="{D5CDD505-2E9C-101B-9397-08002B2CF9AE}" pid="10" name="_new_ms_pID_725433">
    <vt:lpwstr>is</vt:lpwstr>
  </property>
  <property fmtid="{D5CDD505-2E9C-101B-9397-08002B2CF9AE}" pid="11" name="_new_ms_pID_725433_00">
    <vt:lpwstr>_new_ms_pID_725433</vt:lpwstr>
  </property>
  <property fmtid="{D5CDD505-2E9C-101B-9397-08002B2CF9AE}" pid="12" name="_AdHocReviewCycleID">
    <vt:i4>-2053130543</vt:i4>
  </property>
  <property fmtid="{D5CDD505-2E9C-101B-9397-08002B2CF9AE}" pid="13" name="_NewReviewCycle">
    <vt:lpwstr/>
  </property>
  <property fmtid="{D5CDD505-2E9C-101B-9397-08002B2CF9AE}" pid="14" name="_EmailSubject">
    <vt:lpwstr>About the LTE neighbor more than 32 issue</vt:lpwstr>
  </property>
  <property fmtid="{D5CDD505-2E9C-101B-9397-08002B2CF9AE}" pid="15" name="_AuthorEmail">
    <vt:lpwstr>alexej.kulakov@vodafone.com</vt:lpwstr>
  </property>
  <property fmtid="{D5CDD505-2E9C-101B-9397-08002B2CF9AE}" pid="16" name="_AuthorEmailDisplayName">
    <vt:lpwstr>Kulakov, Alexej, Vodafone DE</vt:lpwstr>
  </property>
  <property fmtid="{D5CDD505-2E9C-101B-9397-08002B2CF9AE}" pid="17" name="_ReviewingToolsShownOnce">
    <vt:lpwstr/>
  </property>
  <property fmtid="{D5CDD505-2E9C-101B-9397-08002B2CF9AE}" pid="18" name="sflag">
    <vt:lpwstr>1431680192</vt:lpwstr>
  </property>
</Properties>
</file>